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C02" w:rsidRPr="00F27A95" w:rsidRDefault="00F82C02" w:rsidP="00F82C02">
      <w:pPr>
        <w:shd w:val="clear" w:color="auto" w:fill="FFFFFF"/>
        <w:spacing w:after="0" w:line="240" w:lineRule="auto"/>
        <w:jc w:val="center"/>
        <w:rPr>
          <w:rFonts w:ascii="Times New Roman" w:eastAsia="Times New Roman" w:hAnsi="Times New Roman" w:cs="Times New Roman"/>
          <w:b/>
          <w:sz w:val="26"/>
          <w:szCs w:val="26"/>
        </w:rPr>
      </w:pPr>
      <w:r w:rsidRPr="00F27A95">
        <w:rPr>
          <w:rFonts w:ascii="Times New Roman" w:eastAsia="Times New Roman" w:hAnsi="Times New Roman" w:cs="Times New Roman"/>
          <w:b/>
          <w:sz w:val="26"/>
          <w:szCs w:val="26"/>
        </w:rPr>
        <w:t>ҚАЗАҚСТАН РЕСПУБЛИКАСЫ</w:t>
      </w:r>
      <w:r>
        <w:rPr>
          <w:rFonts w:ascii="Times New Roman" w:eastAsia="Times New Roman" w:hAnsi="Times New Roman" w:cs="Times New Roman"/>
          <w:b/>
          <w:sz w:val="26"/>
          <w:szCs w:val="26"/>
          <w:lang w:val="kk-KZ"/>
        </w:rPr>
        <w:t>НЫҢ</w:t>
      </w:r>
      <w:r w:rsidRPr="00F27A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О</w:t>
      </w:r>
      <w:r>
        <w:rPr>
          <w:rFonts w:ascii="Times New Roman" w:eastAsia="Times New Roman" w:hAnsi="Times New Roman" w:cs="Times New Roman"/>
          <w:b/>
          <w:sz w:val="26"/>
          <w:szCs w:val="26"/>
          <w:lang w:val="kk-KZ"/>
        </w:rPr>
        <w:t>ҚУ-</w:t>
      </w:r>
      <w:r w:rsidRPr="00F27A95">
        <w:rPr>
          <w:rFonts w:ascii="Times New Roman" w:eastAsia="Times New Roman" w:hAnsi="Times New Roman" w:cs="Times New Roman"/>
          <w:b/>
          <w:sz w:val="26"/>
          <w:szCs w:val="26"/>
        </w:rPr>
        <w:t>АҒАРУ МИНИСТРЛІГІ</w:t>
      </w:r>
    </w:p>
    <w:p w:rsidR="00F82C02" w:rsidRPr="00691272" w:rsidRDefault="00F82C02" w:rsidP="00F82C02">
      <w:pPr>
        <w:shd w:val="clear" w:color="auto" w:fill="FFFFFF"/>
        <w:spacing w:after="0" w:line="240" w:lineRule="auto"/>
        <w:jc w:val="center"/>
        <w:rPr>
          <w:rFonts w:ascii="Times New Roman" w:eastAsia="Times New Roman" w:hAnsi="Times New Roman" w:cs="Times New Roman"/>
          <w:b/>
          <w:sz w:val="28"/>
          <w:szCs w:val="28"/>
          <w:lang w:val="kk-KZ" w:eastAsia="ar-SA"/>
        </w:rPr>
      </w:pPr>
      <w:r w:rsidRPr="00F27A95">
        <w:rPr>
          <w:rFonts w:ascii="Times New Roman" w:eastAsia="Times New Roman" w:hAnsi="Times New Roman" w:cs="Times New Roman"/>
          <w:b/>
          <w:sz w:val="26"/>
          <w:szCs w:val="26"/>
        </w:rPr>
        <w:t>«</w:t>
      </w:r>
      <w:r w:rsidRPr="00172A07">
        <w:rPr>
          <w:rFonts w:ascii="Times New Roman" w:eastAsia="Times New Roman" w:hAnsi="Times New Roman" w:cs="Times New Roman"/>
          <w:b/>
          <w:sz w:val="26"/>
          <w:szCs w:val="26"/>
        </w:rPr>
        <w:t>TALAP</w:t>
      </w:r>
      <w:r w:rsidRPr="00F27A95">
        <w:rPr>
          <w:rFonts w:ascii="Times New Roman" w:eastAsia="Times New Roman" w:hAnsi="Times New Roman" w:cs="Times New Roman"/>
          <w:b/>
          <w:sz w:val="26"/>
          <w:szCs w:val="26"/>
        </w:rPr>
        <w:t>» КОММЕРЦИЯЛЫҚ ЕМЕС АКЦИОНЕРЛІК ҚОҒАМ</w:t>
      </w:r>
      <w:r>
        <w:rPr>
          <w:rFonts w:ascii="Times New Roman" w:eastAsia="Times New Roman" w:hAnsi="Times New Roman" w:cs="Times New Roman"/>
          <w:b/>
          <w:sz w:val="26"/>
          <w:szCs w:val="26"/>
          <w:lang w:val="kk-KZ"/>
        </w:rPr>
        <w:t>Ы</w:t>
      </w:r>
    </w:p>
    <w:p w:rsidR="00F82C02" w:rsidRPr="006D7CBA" w:rsidRDefault="00F82C02" w:rsidP="00F82C02">
      <w:pPr>
        <w:tabs>
          <w:tab w:val="left" w:pos="993"/>
          <w:tab w:val="left" w:pos="10348"/>
        </w:tabs>
        <w:spacing w:after="0" w:line="240" w:lineRule="auto"/>
        <w:jc w:val="center"/>
        <w:rPr>
          <w:rFonts w:ascii="Times New Roman" w:eastAsia="Times New Roman" w:hAnsi="Times New Roman" w:cs="Times New Roman"/>
          <w:b/>
          <w:sz w:val="28"/>
          <w:szCs w:val="28"/>
          <w:lang w:eastAsia="ar-SA"/>
        </w:rPr>
      </w:pPr>
      <w:r w:rsidRPr="006D7CBA">
        <w:rPr>
          <w:rFonts w:ascii="Times New Roman" w:eastAsia="Times New Roman" w:hAnsi="Times New Roman" w:cs="Times New Roman"/>
          <w:sz w:val="28"/>
          <w:szCs w:val="28"/>
          <w:lang w:val="kk-KZ"/>
        </w:rPr>
        <w:t xml:space="preserve"> </w:t>
      </w:r>
    </w:p>
    <w:p w:rsidR="003256BE" w:rsidRPr="00C468EE" w:rsidRDefault="003256BE" w:rsidP="003256BE">
      <w:pPr>
        <w:spacing w:after="0" w:line="240" w:lineRule="auto"/>
        <w:contextualSpacing/>
        <w:jc w:val="center"/>
        <w:rPr>
          <w:rFonts w:ascii="Times New Roman" w:eastAsia="Times New Roman" w:hAnsi="Times New Roman" w:cs="Times New Roman"/>
          <w:b/>
          <w:sz w:val="28"/>
          <w:szCs w:val="28"/>
          <w:lang w:val="kk-KZ" w:eastAsia="ar-SA"/>
        </w:rPr>
      </w:pPr>
    </w:p>
    <w:p w:rsidR="003256BE" w:rsidRPr="00C468EE" w:rsidRDefault="003256BE" w:rsidP="003256BE">
      <w:pPr>
        <w:spacing w:after="0" w:line="240" w:lineRule="auto"/>
        <w:contextualSpacing/>
        <w:jc w:val="center"/>
        <w:rPr>
          <w:rFonts w:ascii="Times New Roman" w:eastAsia="Times New Roman" w:hAnsi="Times New Roman" w:cs="Times New Roman"/>
          <w:b/>
          <w:sz w:val="28"/>
          <w:szCs w:val="28"/>
          <w:lang w:val="kk-KZ" w:eastAsia="ar-SA"/>
        </w:rPr>
      </w:pPr>
    </w:p>
    <w:p w:rsidR="00704681" w:rsidRDefault="00704681" w:rsidP="00704681">
      <w:pPr>
        <w:spacing w:after="0" w:line="240" w:lineRule="auto"/>
        <w:contextualSpacing/>
        <w:jc w:val="right"/>
        <w:rPr>
          <w:rFonts w:ascii="Times New Roman" w:eastAsia="Times New Roman" w:hAnsi="Times New Roman" w:cs="Times New Roman"/>
          <w:b/>
          <w:sz w:val="28"/>
          <w:szCs w:val="28"/>
          <w:lang w:val="kk-KZ" w:eastAsia="ar-SA"/>
        </w:rPr>
      </w:pPr>
    </w:p>
    <w:p w:rsidR="009847E4" w:rsidRDefault="009847E4" w:rsidP="00704681">
      <w:pPr>
        <w:spacing w:after="0" w:line="240" w:lineRule="auto"/>
        <w:contextualSpacing/>
        <w:jc w:val="right"/>
        <w:rPr>
          <w:rFonts w:ascii="Times New Roman" w:eastAsia="Times New Roman" w:hAnsi="Times New Roman" w:cs="Times New Roman"/>
          <w:b/>
          <w:sz w:val="28"/>
          <w:szCs w:val="28"/>
          <w:lang w:val="kk-KZ" w:eastAsia="ar-SA"/>
        </w:rPr>
      </w:pPr>
    </w:p>
    <w:p w:rsidR="009847E4" w:rsidRDefault="009847E4" w:rsidP="00704681">
      <w:pPr>
        <w:spacing w:after="0" w:line="240" w:lineRule="auto"/>
        <w:contextualSpacing/>
        <w:jc w:val="right"/>
        <w:rPr>
          <w:rFonts w:ascii="Times New Roman" w:eastAsia="Times New Roman" w:hAnsi="Times New Roman" w:cs="Times New Roman"/>
          <w:b/>
          <w:sz w:val="28"/>
          <w:szCs w:val="28"/>
          <w:lang w:val="kk-KZ" w:eastAsia="ar-SA"/>
        </w:rPr>
      </w:pPr>
    </w:p>
    <w:p w:rsidR="009847E4" w:rsidRPr="00C468EE" w:rsidRDefault="009847E4" w:rsidP="00704681">
      <w:pPr>
        <w:spacing w:after="0" w:line="240" w:lineRule="auto"/>
        <w:contextualSpacing/>
        <w:jc w:val="right"/>
        <w:rPr>
          <w:rFonts w:ascii="Times New Roman" w:eastAsia="Times New Roman" w:hAnsi="Times New Roman" w:cs="Times New Roman"/>
          <w:b/>
          <w:sz w:val="28"/>
          <w:szCs w:val="28"/>
          <w:lang w:val="kk-KZ" w:eastAsia="ar-SA"/>
        </w:rPr>
      </w:pPr>
    </w:p>
    <w:p w:rsidR="00347AFD" w:rsidRPr="00C468EE" w:rsidRDefault="00347AFD" w:rsidP="003256BE">
      <w:pPr>
        <w:spacing w:after="0" w:line="240" w:lineRule="auto"/>
        <w:contextualSpacing/>
        <w:jc w:val="center"/>
        <w:rPr>
          <w:rFonts w:ascii="Times New Roman" w:eastAsia="Times New Roman" w:hAnsi="Times New Roman" w:cs="Times New Roman"/>
          <w:sz w:val="28"/>
          <w:szCs w:val="28"/>
          <w:lang w:val="kk-KZ" w:eastAsia="ru-RU"/>
        </w:rPr>
      </w:pPr>
    </w:p>
    <w:p w:rsidR="00D90211" w:rsidRDefault="00D90211" w:rsidP="00D90211">
      <w:pPr>
        <w:spacing w:after="0" w:line="240" w:lineRule="auto"/>
        <w:contextualSpacing/>
        <w:jc w:val="center"/>
        <w:rPr>
          <w:rFonts w:ascii="Times New Roman" w:eastAsia="Times New Roman" w:hAnsi="Times New Roman" w:cs="Times New Roman"/>
          <w:sz w:val="28"/>
          <w:szCs w:val="28"/>
          <w:lang w:val="kk-KZ" w:eastAsia="ru-RU"/>
        </w:rPr>
      </w:pPr>
      <w:r w:rsidRPr="00D90211">
        <w:rPr>
          <w:rFonts w:ascii="Times New Roman" w:eastAsia="Times New Roman" w:hAnsi="Times New Roman" w:cs="Times New Roman"/>
          <w:sz w:val="28"/>
          <w:szCs w:val="28"/>
          <w:lang w:val="kk-KZ" w:eastAsia="ru-RU"/>
        </w:rPr>
        <w:t xml:space="preserve">Техникалық және кәсіптік, орта білімнен кейінгі білім беру ұйымдары педагогтерінің </w:t>
      </w:r>
      <w:r>
        <w:rPr>
          <w:rFonts w:ascii="Times New Roman" w:eastAsia="Times New Roman" w:hAnsi="Times New Roman" w:cs="Times New Roman"/>
          <w:sz w:val="28"/>
          <w:szCs w:val="28"/>
          <w:lang w:val="kk-KZ" w:eastAsia="ru-RU"/>
        </w:rPr>
        <w:t xml:space="preserve"> </w:t>
      </w:r>
      <w:r w:rsidRPr="00D90211">
        <w:rPr>
          <w:rFonts w:ascii="Times New Roman" w:eastAsia="Times New Roman" w:hAnsi="Times New Roman" w:cs="Times New Roman"/>
          <w:sz w:val="28"/>
          <w:szCs w:val="28"/>
          <w:lang w:val="kk-KZ" w:eastAsia="ru-RU"/>
        </w:rPr>
        <w:t>«</w:t>
      </w:r>
      <w:r w:rsidRPr="00D90211">
        <w:rPr>
          <w:rFonts w:ascii="Times New Roman" w:eastAsia="Times New Roman" w:hAnsi="Times New Roman" w:cs="Times New Roman"/>
          <w:b/>
          <w:sz w:val="28"/>
          <w:szCs w:val="28"/>
          <w:lang w:val="kk-KZ" w:eastAsia="ar-SA"/>
        </w:rPr>
        <w:t>Білім берудегі заманауи технологиялар: техникалық және кәсіптік білім беру ұйымдарының жалпы білім беру пәндері педагогтерінің құзыреттілігін арттыру</w:t>
      </w:r>
      <w:r w:rsidRPr="00D90211">
        <w:rPr>
          <w:rFonts w:ascii="Times New Roman" w:eastAsia="Times New Roman" w:hAnsi="Times New Roman" w:cs="Times New Roman"/>
          <w:sz w:val="28"/>
          <w:szCs w:val="28"/>
          <w:lang w:val="kk-KZ" w:eastAsia="ru-RU"/>
        </w:rPr>
        <w:t>» біліктілігін арттыру курс</w:t>
      </w:r>
      <w:r>
        <w:rPr>
          <w:rFonts w:ascii="Times New Roman" w:eastAsia="Times New Roman" w:hAnsi="Times New Roman" w:cs="Times New Roman"/>
          <w:sz w:val="28"/>
          <w:szCs w:val="28"/>
          <w:lang w:val="kk-KZ" w:eastAsia="ru-RU"/>
        </w:rPr>
        <w:t>ының</w:t>
      </w:r>
    </w:p>
    <w:p w:rsidR="00D90211" w:rsidRPr="00D90211" w:rsidRDefault="00D90211" w:rsidP="00D90211">
      <w:pPr>
        <w:spacing w:after="0" w:line="240" w:lineRule="auto"/>
        <w:contextualSpacing/>
        <w:jc w:val="center"/>
        <w:rPr>
          <w:rFonts w:ascii="Times New Roman" w:eastAsia="Times New Roman" w:hAnsi="Times New Roman" w:cs="Times New Roman"/>
          <w:sz w:val="28"/>
          <w:szCs w:val="28"/>
          <w:lang w:val="kk-KZ" w:eastAsia="ru-RU"/>
        </w:rPr>
      </w:pPr>
    </w:p>
    <w:p w:rsidR="00456304" w:rsidRPr="00D90211" w:rsidRDefault="00D90211" w:rsidP="00D90211">
      <w:pPr>
        <w:spacing w:after="0" w:line="240" w:lineRule="auto"/>
        <w:contextualSpacing/>
        <w:jc w:val="center"/>
        <w:rPr>
          <w:rFonts w:ascii="Times New Roman" w:eastAsia="Times New Roman" w:hAnsi="Times New Roman" w:cs="Times New Roman"/>
          <w:b/>
          <w:sz w:val="28"/>
          <w:szCs w:val="28"/>
          <w:lang w:val="kk-KZ" w:eastAsia="ru-RU"/>
        </w:rPr>
      </w:pPr>
      <w:r w:rsidRPr="00D90211">
        <w:rPr>
          <w:rFonts w:ascii="Times New Roman" w:eastAsia="Times New Roman" w:hAnsi="Times New Roman" w:cs="Times New Roman"/>
          <w:b/>
          <w:sz w:val="28"/>
          <w:szCs w:val="28"/>
          <w:lang w:val="kk-KZ" w:eastAsia="ru-RU"/>
        </w:rPr>
        <w:t>БІЛІМ БЕРУ БАҒДАРЛАМАСЫ</w:t>
      </w:r>
    </w:p>
    <w:p w:rsidR="00456304" w:rsidRPr="00C468EE" w:rsidRDefault="00456304" w:rsidP="003256BE">
      <w:pPr>
        <w:spacing w:after="0" w:line="240" w:lineRule="auto"/>
        <w:contextualSpacing/>
        <w:jc w:val="center"/>
        <w:rPr>
          <w:rFonts w:ascii="Times New Roman" w:eastAsia="Times New Roman" w:hAnsi="Times New Roman" w:cs="Times New Roman"/>
          <w:sz w:val="28"/>
          <w:szCs w:val="28"/>
          <w:lang w:val="kk-KZ" w:eastAsia="ru-RU"/>
        </w:rPr>
      </w:pPr>
    </w:p>
    <w:p w:rsidR="00347AFD" w:rsidRDefault="00347AFD" w:rsidP="003256BE">
      <w:pPr>
        <w:spacing w:after="0" w:line="240" w:lineRule="auto"/>
        <w:contextualSpacing/>
        <w:jc w:val="center"/>
        <w:rPr>
          <w:rFonts w:ascii="Times New Roman" w:eastAsia="Times New Roman" w:hAnsi="Times New Roman" w:cs="Times New Roman"/>
          <w:sz w:val="28"/>
          <w:szCs w:val="28"/>
          <w:lang w:val="kk-KZ" w:eastAsia="ru-RU"/>
        </w:rPr>
      </w:pPr>
    </w:p>
    <w:p w:rsidR="00F82C02" w:rsidRDefault="00F82C02" w:rsidP="003256BE">
      <w:pPr>
        <w:spacing w:after="0" w:line="240" w:lineRule="auto"/>
        <w:contextualSpacing/>
        <w:jc w:val="center"/>
        <w:rPr>
          <w:rFonts w:ascii="Times New Roman" w:eastAsia="Times New Roman" w:hAnsi="Times New Roman" w:cs="Times New Roman"/>
          <w:sz w:val="28"/>
          <w:szCs w:val="28"/>
          <w:lang w:val="kk-KZ" w:eastAsia="ru-RU"/>
        </w:rPr>
      </w:pPr>
    </w:p>
    <w:p w:rsidR="00F82C02" w:rsidRDefault="00F82C02" w:rsidP="003256BE">
      <w:pPr>
        <w:spacing w:after="0" w:line="240" w:lineRule="auto"/>
        <w:contextualSpacing/>
        <w:jc w:val="center"/>
        <w:rPr>
          <w:rFonts w:ascii="Times New Roman" w:eastAsia="Times New Roman" w:hAnsi="Times New Roman" w:cs="Times New Roman"/>
          <w:sz w:val="28"/>
          <w:szCs w:val="28"/>
          <w:lang w:val="kk-KZ" w:eastAsia="ru-RU"/>
        </w:rPr>
      </w:pPr>
    </w:p>
    <w:p w:rsidR="00F82C02" w:rsidRDefault="00F82C02" w:rsidP="003256BE">
      <w:pPr>
        <w:spacing w:after="0" w:line="240" w:lineRule="auto"/>
        <w:contextualSpacing/>
        <w:jc w:val="center"/>
        <w:rPr>
          <w:rFonts w:ascii="Times New Roman" w:eastAsia="Times New Roman" w:hAnsi="Times New Roman" w:cs="Times New Roman"/>
          <w:sz w:val="28"/>
          <w:szCs w:val="28"/>
          <w:lang w:val="kk-KZ" w:eastAsia="ru-RU"/>
        </w:rPr>
      </w:pPr>
    </w:p>
    <w:p w:rsidR="00F82C02" w:rsidRPr="00C468EE" w:rsidRDefault="00F82C02" w:rsidP="003256BE">
      <w:pPr>
        <w:spacing w:after="0" w:line="240" w:lineRule="auto"/>
        <w:contextualSpacing/>
        <w:jc w:val="center"/>
        <w:rPr>
          <w:rFonts w:ascii="Times New Roman" w:eastAsia="Times New Roman" w:hAnsi="Times New Roman" w:cs="Times New Roman"/>
          <w:sz w:val="28"/>
          <w:szCs w:val="28"/>
          <w:lang w:val="kk-KZ" w:eastAsia="ru-RU"/>
        </w:rPr>
      </w:pPr>
    </w:p>
    <w:p w:rsidR="00347AFD" w:rsidRPr="00C468EE" w:rsidRDefault="00347AFD" w:rsidP="003256BE">
      <w:pPr>
        <w:spacing w:after="0" w:line="240" w:lineRule="auto"/>
        <w:contextualSpacing/>
        <w:jc w:val="center"/>
        <w:rPr>
          <w:rFonts w:ascii="Times New Roman" w:eastAsia="Times New Roman" w:hAnsi="Times New Roman" w:cs="Times New Roman"/>
          <w:sz w:val="28"/>
          <w:szCs w:val="28"/>
          <w:lang w:val="kk-KZ" w:eastAsia="ru-RU"/>
        </w:rPr>
      </w:pPr>
    </w:p>
    <w:p w:rsidR="00C661F5" w:rsidRPr="00C468EE" w:rsidRDefault="00C661F5" w:rsidP="002C0C7B">
      <w:pPr>
        <w:spacing w:after="0" w:line="240" w:lineRule="auto"/>
        <w:rPr>
          <w:rFonts w:ascii="Times New Roman" w:eastAsia="Times New Roman" w:hAnsi="Times New Roman" w:cs="Times New Roman"/>
          <w:b/>
          <w:sz w:val="28"/>
          <w:szCs w:val="28"/>
          <w:lang w:val="kk-KZ"/>
        </w:rPr>
      </w:pPr>
    </w:p>
    <w:p w:rsidR="00C661F5" w:rsidRPr="00C468EE" w:rsidRDefault="00C661F5" w:rsidP="002C0C7B">
      <w:pPr>
        <w:spacing w:after="0" w:line="240" w:lineRule="auto"/>
        <w:rPr>
          <w:rFonts w:ascii="Times New Roman" w:eastAsia="Times New Roman" w:hAnsi="Times New Roman" w:cs="Times New Roman"/>
          <w:b/>
          <w:sz w:val="28"/>
          <w:szCs w:val="28"/>
          <w:lang w:val="kk-KZ"/>
        </w:rPr>
      </w:pPr>
    </w:p>
    <w:p w:rsidR="00C661F5" w:rsidRPr="00C468EE" w:rsidRDefault="00C661F5" w:rsidP="002C0C7B">
      <w:pPr>
        <w:spacing w:after="0" w:line="240" w:lineRule="auto"/>
        <w:rPr>
          <w:rFonts w:ascii="Times New Roman" w:eastAsia="Times New Roman" w:hAnsi="Times New Roman" w:cs="Times New Roman"/>
          <w:b/>
          <w:sz w:val="28"/>
          <w:szCs w:val="28"/>
          <w:lang w:val="kk-KZ"/>
        </w:rPr>
      </w:pPr>
    </w:p>
    <w:p w:rsidR="00C661F5" w:rsidRPr="00C468EE" w:rsidRDefault="00C661F5" w:rsidP="002C0C7B">
      <w:pPr>
        <w:spacing w:after="0" w:line="240" w:lineRule="auto"/>
        <w:rPr>
          <w:rFonts w:ascii="Times New Roman" w:eastAsia="Times New Roman" w:hAnsi="Times New Roman" w:cs="Times New Roman"/>
          <w:b/>
          <w:sz w:val="28"/>
          <w:szCs w:val="28"/>
          <w:lang w:val="kk-KZ"/>
        </w:rPr>
      </w:pPr>
    </w:p>
    <w:p w:rsidR="00456304" w:rsidRPr="00C468EE" w:rsidRDefault="00456304" w:rsidP="002C0C7B">
      <w:pPr>
        <w:spacing w:after="0" w:line="240" w:lineRule="auto"/>
        <w:rPr>
          <w:rFonts w:ascii="Times New Roman" w:eastAsia="Times New Roman" w:hAnsi="Times New Roman" w:cs="Times New Roman"/>
          <w:b/>
          <w:sz w:val="28"/>
          <w:szCs w:val="28"/>
          <w:lang w:val="kk-KZ"/>
        </w:rPr>
      </w:pPr>
    </w:p>
    <w:p w:rsidR="00456304" w:rsidRPr="00C468EE" w:rsidRDefault="00456304" w:rsidP="002C0C7B">
      <w:pPr>
        <w:spacing w:after="0" w:line="240" w:lineRule="auto"/>
        <w:rPr>
          <w:rFonts w:ascii="Times New Roman" w:eastAsia="Times New Roman" w:hAnsi="Times New Roman" w:cs="Times New Roman"/>
          <w:b/>
          <w:sz w:val="28"/>
          <w:szCs w:val="28"/>
          <w:lang w:val="kk-KZ"/>
        </w:rPr>
      </w:pPr>
    </w:p>
    <w:p w:rsidR="00456304" w:rsidRPr="00C468EE" w:rsidRDefault="00456304" w:rsidP="002C0C7B">
      <w:pPr>
        <w:spacing w:after="0" w:line="240" w:lineRule="auto"/>
        <w:rPr>
          <w:rFonts w:ascii="Times New Roman" w:eastAsia="Times New Roman" w:hAnsi="Times New Roman" w:cs="Times New Roman"/>
          <w:b/>
          <w:sz w:val="28"/>
          <w:szCs w:val="28"/>
          <w:lang w:val="kk-KZ"/>
        </w:rPr>
      </w:pPr>
    </w:p>
    <w:p w:rsidR="00456304" w:rsidRPr="00C468EE" w:rsidRDefault="00456304" w:rsidP="002C0C7B">
      <w:pPr>
        <w:spacing w:after="0" w:line="240" w:lineRule="auto"/>
        <w:rPr>
          <w:rFonts w:ascii="Times New Roman" w:eastAsia="Times New Roman" w:hAnsi="Times New Roman" w:cs="Times New Roman"/>
          <w:b/>
          <w:sz w:val="28"/>
          <w:szCs w:val="28"/>
          <w:lang w:val="kk-KZ"/>
        </w:rPr>
      </w:pPr>
    </w:p>
    <w:p w:rsidR="00456304" w:rsidRPr="00C468EE" w:rsidRDefault="00456304" w:rsidP="002C0C7B">
      <w:pPr>
        <w:spacing w:after="0" w:line="240" w:lineRule="auto"/>
        <w:rPr>
          <w:rFonts w:ascii="Times New Roman" w:eastAsia="Times New Roman" w:hAnsi="Times New Roman" w:cs="Times New Roman"/>
          <w:b/>
          <w:sz w:val="28"/>
          <w:szCs w:val="28"/>
          <w:lang w:val="kk-KZ"/>
        </w:rPr>
      </w:pPr>
    </w:p>
    <w:p w:rsidR="00456304" w:rsidRPr="00C468EE" w:rsidRDefault="00456304" w:rsidP="00294697">
      <w:pPr>
        <w:spacing w:after="0" w:line="240" w:lineRule="auto"/>
        <w:jc w:val="right"/>
        <w:rPr>
          <w:rFonts w:ascii="Times New Roman" w:eastAsia="Times New Roman" w:hAnsi="Times New Roman" w:cs="Times New Roman"/>
          <w:b/>
          <w:sz w:val="28"/>
          <w:szCs w:val="28"/>
          <w:lang w:val="kk-KZ"/>
        </w:rPr>
      </w:pPr>
    </w:p>
    <w:p w:rsidR="00F82C02" w:rsidRPr="005908F1" w:rsidRDefault="00F82C02" w:rsidP="00F82C02">
      <w:pPr>
        <w:tabs>
          <w:tab w:val="center" w:pos="4569"/>
        </w:tabs>
        <w:spacing w:after="0" w:line="240" w:lineRule="auto"/>
        <w:jc w:val="right"/>
        <w:rPr>
          <w:rFonts w:ascii="Times New Roman" w:eastAsia="Times New Roman" w:hAnsi="Times New Roman" w:cs="Times New Roman"/>
          <w:b/>
          <w:sz w:val="28"/>
          <w:szCs w:val="24"/>
          <w:lang w:val="kk-KZ"/>
        </w:rPr>
      </w:pPr>
      <w:r w:rsidRPr="005908F1">
        <w:rPr>
          <w:rFonts w:ascii="Times New Roman" w:eastAsia="Times New Roman" w:hAnsi="Times New Roman" w:cs="Times New Roman"/>
          <w:b/>
          <w:sz w:val="28"/>
          <w:szCs w:val="24"/>
          <w:lang w:val="kk-KZ"/>
        </w:rPr>
        <w:t>ӘЗІРЛЕУШІ:</w:t>
      </w:r>
    </w:p>
    <w:p w:rsidR="00F82C02" w:rsidRPr="0062017E" w:rsidRDefault="00F82C02" w:rsidP="00F82C02">
      <w:pPr>
        <w:tabs>
          <w:tab w:val="left" w:pos="993"/>
          <w:tab w:val="left" w:pos="10348"/>
        </w:tabs>
        <w:spacing w:after="0" w:line="240" w:lineRule="auto"/>
        <w:jc w:val="right"/>
        <w:rPr>
          <w:rFonts w:ascii="Times New Roman" w:eastAsia="Times New Roman" w:hAnsi="Times New Roman" w:cs="Times New Roman"/>
          <w:sz w:val="24"/>
          <w:szCs w:val="24"/>
          <w:lang w:val="kk-KZ"/>
        </w:rPr>
      </w:pPr>
      <w:r w:rsidRPr="00822A46">
        <w:rPr>
          <w:rFonts w:ascii="Times New Roman" w:eastAsia="Times New Roman" w:hAnsi="Times New Roman" w:cs="Times New Roman"/>
          <w:sz w:val="24"/>
          <w:szCs w:val="24"/>
          <w:lang w:val="kk-KZ"/>
        </w:rPr>
        <w:t xml:space="preserve">                                                                               </w:t>
      </w:r>
      <w:r w:rsidRPr="0062017E">
        <w:rPr>
          <w:rFonts w:ascii="Times New Roman" w:eastAsia="Times New Roman" w:hAnsi="Times New Roman" w:cs="Times New Roman"/>
          <w:sz w:val="24"/>
          <w:szCs w:val="24"/>
          <w:lang w:val="kk-KZ"/>
        </w:rPr>
        <w:t xml:space="preserve">      </w:t>
      </w:r>
      <w:r w:rsidRPr="00822A46">
        <w:rPr>
          <w:rFonts w:ascii="Times New Roman" w:eastAsia="Times New Roman" w:hAnsi="Times New Roman" w:cs="Times New Roman"/>
          <w:sz w:val="24"/>
          <w:szCs w:val="24"/>
          <w:lang w:val="kk-KZ"/>
        </w:rPr>
        <w:t xml:space="preserve"> «Тalap» КЕАҚ </w:t>
      </w:r>
      <w:r w:rsidRPr="0062017E">
        <w:rPr>
          <w:rFonts w:ascii="Times New Roman" w:eastAsia="Times New Roman" w:hAnsi="Times New Roman" w:cs="Times New Roman"/>
          <w:sz w:val="24"/>
          <w:szCs w:val="24"/>
          <w:lang w:val="kk-KZ"/>
        </w:rPr>
        <w:t xml:space="preserve">педагогтерді </w:t>
      </w:r>
    </w:p>
    <w:p w:rsidR="00F82C02" w:rsidRPr="0062017E" w:rsidRDefault="00F82C02" w:rsidP="00F82C02">
      <w:pPr>
        <w:tabs>
          <w:tab w:val="left" w:pos="993"/>
          <w:tab w:val="left" w:pos="10348"/>
        </w:tabs>
        <w:spacing w:after="0" w:line="240" w:lineRule="auto"/>
        <w:jc w:val="right"/>
        <w:rPr>
          <w:rFonts w:ascii="Times New Roman" w:eastAsia="Times New Roman" w:hAnsi="Times New Roman" w:cs="Times New Roman"/>
          <w:sz w:val="24"/>
          <w:szCs w:val="24"/>
          <w:lang w:val="kk-KZ"/>
        </w:rPr>
      </w:pPr>
      <w:r w:rsidRPr="0062017E">
        <w:rPr>
          <w:rFonts w:ascii="Times New Roman" w:eastAsia="Times New Roman" w:hAnsi="Times New Roman" w:cs="Times New Roman"/>
          <w:sz w:val="24"/>
          <w:szCs w:val="24"/>
          <w:lang w:val="kk-KZ"/>
        </w:rPr>
        <w:t>дамыту басқармасы</w:t>
      </w:r>
    </w:p>
    <w:p w:rsidR="00294697" w:rsidRPr="00C468EE" w:rsidRDefault="00294697" w:rsidP="00294697">
      <w:pPr>
        <w:spacing w:after="0" w:line="240" w:lineRule="auto"/>
        <w:jc w:val="right"/>
        <w:rPr>
          <w:rFonts w:ascii="Times New Roman" w:eastAsia="Times New Roman" w:hAnsi="Times New Roman" w:cs="Times New Roman"/>
          <w:sz w:val="28"/>
          <w:szCs w:val="28"/>
          <w:lang w:val="kk-KZ"/>
        </w:rPr>
      </w:pPr>
    </w:p>
    <w:p w:rsidR="00294697" w:rsidRPr="00C468EE" w:rsidRDefault="00294697" w:rsidP="00294697">
      <w:pPr>
        <w:spacing w:after="0" w:line="240" w:lineRule="auto"/>
        <w:jc w:val="center"/>
        <w:rPr>
          <w:rFonts w:ascii="Times New Roman" w:eastAsia="Times New Roman" w:hAnsi="Times New Roman" w:cs="Times New Roman"/>
          <w:sz w:val="28"/>
          <w:szCs w:val="28"/>
          <w:lang w:val="kk-KZ"/>
        </w:rPr>
      </w:pPr>
    </w:p>
    <w:p w:rsidR="003256BE" w:rsidRPr="00C468EE" w:rsidRDefault="003256BE" w:rsidP="003256BE">
      <w:pPr>
        <w:spacing w:after="0" w:line="240" w:lineRule="auto"/>
        <w:contextualSpacing/>
        <w:jc w:val="center"/>
        <w:rPr>
          <w:rFonts w:ascii="Times New Roman" w:eastAsia="Times New Roman" w:hAnsi="Times New Roman" w:cs="Times New Roman"/>
          <w:sz w:val="28"/>
          <w:szCs w:val="28"/>
          <w:lang w:val="kk-KZ" w:eastAsia="ru-RU"/>
        </w:rPr>
      </w:pPr>
    </w:p>
    <w:p w:rsidR="00516E9E" w:rsidRPr="00C468EE" w:rsidRDefault="00516E9E" w:rsidP="003256BE">
      <w:pPr>
        <w:spacing w:after="0" w:line="240" w:lineRule="auto"/>
        <w:contextualSpacing/>
        <w:jc w:val="center"/>
        <w:rPr>
          <w:rFonts w:ascii="Times New Roman" w:eastAsia="Times New Roman" w:hAnsi="Times New Roman" w:cs="Times New Roman"/>
          <w:sz w:val="28"/>
          <w:szCs w:val="28"/>
          <w:lang w:val="kk-KZ" w:eastAsia="ru-RU"/>
        </w:rPr>
      </w:pPr>
    </w:p>
    <w:p w:rsidR="00C661F5" w:rsidRPr="00C468EE" w:rsidRDefault="00C661F5" w:rsidP="005512D0">
      <w:pPr>
        <w:spacing w:after="0" w:line="240" w:lineRule="auto"/>
        <w:contextualSpacing/>
        <w:rPr>
          <w:rFonts w:ascii="Times New Roman" w:eastAsia="Times New Roman" w:hAnsi="Times New Roman" w:cs="Times New Roman"/>
          <w:sz w:val="28"/>
          <w:szCs w:val="28"/>
          <w:lang w:val="kk-KZ" w:eastAsia="ru-RU"/>
        </w:rPr>
      </w:pPr>
    </w:p>
    <w:p w:rsidR="00C661F5" w:rsidRPr="00C468EE" w:rsidRDefault="00C661F5" w:rsidP="003256BE">
      <w:pPr>
        <w:spacing w:after="0" w:line="240" w:lineRule="auto"/>
        <w:contextualSpacing/>
        <w:jc w:val="center"/>
        <w:rPr>
          <w:rFonts w:ascii="Times New Roman" w:eastAsia="Times New Roman" w:hAnsi="Times New Roman" w:cs="Times New Roman"/>
          <w:sz w:val="28"/>
          <w:szCs w:val="28"/>
          <w:lang w:val="kk-KZ" w:eastAsia="ru-RU"/>
        </w:rPr>
      </w:pPr>
    </w:p>
    <w:p w:rsidR="00456304" w:rsidRPr="00C468EE" w:rsidRDefault="00456304" w:rsidP="003256BE">
      <w:pPr>
        <w:spacing w:after="0" w:line="240" w:lineRule="auto"/>
        <w:contextualSpacing/>
        <w:jc w:val="center"/>
        <w:rPr>
          <w:rFonts w:ascii="Times New Roman" w:eastAsia="Times New Roman" w:hAnsi="Times New Roman" w:cs="Times New Roman"/>
          <w:sz w:val="28"/>
          <w:szCs w:val="28"/>
          <w:lang w:val="kk-KZ" w:eastAsia="ru-RU"/>
        </w:rPr>
      </w:pPr>
    </w:p>
    <w:p w:rsidR="00456304" w:rsidRPr="00C468EE" w:rsidRDefault="00456304" w:rsidP="003256BE">
      <w:pPr>
        <w:spacing w:after="0" w:line="240" w:lineRule="auto"/>
        <w:contextualSpacing/>
        <w:jc w:val="center"/>
        <w:rPr>
          <w:rFonts w:ascii="Times New Roman" w:eastAsia="Times New Roman" w:hAnsi="Times New Roman" w:cs="Times New Roman"/>
          <w:sz w:val="28"/>
          <w:szCs w:val="28"/>
          <w:lang w:val="kk-KZ" w:eastAsia="ru-RU"/>
        </w:rPr>
      </w:pPr>
    </w:p>
    <w:p w:rsidR="003256BE" w:rsidRPr="00C468EE" w:rsidRDefault="003256BE" w:rsidP="003256BE">
      <w:pPr>
        <w:spacing w:after="0" w:line="240" w:lineRule="auto"/>
        <w:contextualSpacing/>
        <w:jc w:val="center"/>
        <w:rPr>
          <w:rFonts w:ascii="Times New Roman" w:eastAsia="Times New Roman" w:hAnsi="Times New Roman" w:cs="Times New Roman"/>
          <w:sz w:val="28"/>
          <w:szCs w:val="28"/>
          <w:lang w:val="kk-KZ" w:eastAsia="ru-RU"/>
        </w:rPr>
      </w:pPr>
    </w:p>
    <w:p w:rsidR="00ED155F" w:rsidRPr="00C468EE" w:rsidRDefault="00F82C02" w:rsidP="009E7F90">
      <w:pPr>
        <w:spacing w:after="0" w:line="240" w:lineRule="auto"/>
        <w:jc w:val="center"/>
        <w:rPr>
          <w:lang w:val="kk-KZ"/>
        </w:rPr>
      </w:pPr>
      <w:r>
        <w:rPr>
          <w:rFonts w:ascii="Times New Roman" w:eastAsia="Times New Roman" w:hAnsi="Times New Roman" w:cs="Times New Roman"/>
          <w:b/>
          <w:sz w:val="28"/>
          <w:szCs w:val="26"/>
        </w:rPr>
        <w:t xml:space="preserve">Астана </w:t>
      </w:r>
      <w:r>
        <w:rPr>
          <w:rFonts w:ascii="Times New Roman" w:eastAsia="Times New Roman" w:hAnsi="Times New Roman" w:cs="Times New Roman"/>
          <w:b/>
          <w:sz w:val="28"/>
          <w:szCs w:val="26"/>
          <w:lang w:val="kk-KZ"/>
        </w:rPr>
        <w:t xml:space="preserve">қ. </w:t>
      </w:r>
      <w:r w:rsidRPr="00172A07">
        <w:rPr>
          <w:rFonts w:ascii="Times New Roman" w:eastAsia="Times New Roman" w:hAnsi="Times New Roman" w:cs="Times New Roman"/>
          <w:b/>
          <w:sz w:val="28"/>
          <w:szCs w:val="26"/>
        </w:rPr>
        <w:t xml:space="preserve"> 202</w:t>
      </w:r>
      <w:r>
        <w:rPr>
          <w:rFonts w:ascii="Times New Roman" w:eastAsia="Times New Roman" w:hAnsi="Times New Roman" w:cs="Times New Roman"/>
          <w:b/>
          <w:sz w:val="28"/>
          <w:szCs w:val="26"/>
          <w:lang w:val="kk-KZ"/>
        </w:rPr>
        <w:t xml:space="preserve">5 </w:t>
      </w:r>
      <w:r w:rsidR="00ED155F" w:rsidRPr="00C468EE">
        <w:rPr>
          <w:lang w:val="kk-KZ"/>
        </w:rPr>
        <w:br w:type="page"/>
      </w:r>
    </w:p>
    <w:tbl>
      <w:tblPr>
        <w:tblW w:w="0" w:type="auto"/>
        <w:tblLook w:val="04A0" w:firstRow="1" w:lastRow="0" w:firstColumn="1" w:lastColumn="0" w:noHBand="0" w:noVBand="1"/>
      </w:tblPr>
      <w:tblGrid>
        <w:gridCol w:w="2088"/>
        <w:gridCol w:w="6840"/>
        <w:gridCol w:w="642"/>
      </w:tblGrid>
      <w:tr w:rsidR="00F82C02" w:rsidRPr="00C468EE" w:rsidTr="002D48C6">
        <w:trPr>
          <w:trHeight w:val="418"/>
        </w:trPr>
        <w:tc>
          <w:tcPr>
            <w:tcW w:w="9570" w:type="dxa"/>
            <w:gridSpan w:val="3"/>
            <w:shd w:val="clear" w:color="auto" w:fill="auto"/>
          </w:tcPr>
          <w:p w:rsidR="00F82C02" w:rsidRDefault="00F82C02"/>
          <w:tbl>
            <w:tblPr>
              <w:tblW w:w="0" w:type="auto"/>
              <w:tblLook w:val="04A0" w:firstRow="1" w:lastRow="0" w:firstColumn="1" w:lastColumn="0" w:noHBand="0" w:noVBand="1"/>
            </w:tblPr>
            <w:tblGrid>
              <w:gridCol w:w="1985"/>
              <w:gridCol w:w="6078"/>
              <w:gridCol w:w="605"/>
              <w:gridCol w:w="14"/>
            </w:tblGrid>
            <w:tr w:rsidR="00F82C02" w:rsidRPr="00F84E31" w:rsidTr="00FB7FE8">
              <w:trPr>
                <w:gridAfter w:val="1"/>
                <w:wAfter w:w="14" w:type="dxa"/>
                <w:trHeight w:val="418"/>
              </w:trPr>
              <w:tc>
                <w:tcPr>
                  <w:tcW w:w="8668" w:type="dxa"/>
                  <w:gridSpan w:val="3"/>
                  <w:shd w:val="clear" w:color="auto" w:fill="auto"/>
                </w:tcPr>
                <w:p w:rsidR="00F82C02" w:rsidRPr="00F84E31" w:rsidRDefault="00F82C02" w:rsidP="00F82C02">
                  <w:pPr>
                    <w:spacing w:after="0" w:line="240" w:lineRule="auto"/>
                    <w:jc w:val="center"/>
                    <w:rPr>
                      <w:rFonts w:ascii="Times New Roman" w:eastAsia="Calibri" w:hAnsi="Times New Roman" w:cs="Times New Roman"/>
                      <w:b/>
                      <w:sz w:val="28"/>
                      <w:lang w:val="kk-KZ"/>
                    </w:rPr>
                  </w:pPr>
                  <w:r w:rsidRPr="00F84E31">
                    <w:rPr>
                      <w:rFonts w:ascii="Times New Roman" w:eastAsia="Calibri" w:hAnsi="Times New Roman" w:cs="Times New Roman"/>
                      <w:b/>
                      <w:sz w:val="28"/>
                      <w:lang w:val="kk-KZ"/>
                    </w:rPr>
                    <w:t>МАЗМҰНЫ</w:t>
                  </w:r>
                </w:p>
                <w:p w:rsidR="00F82C02" w:rsidRPr="00F84E31" w:rsidRDefault="00F82C02" w:rsidP="00F82C02">
                  <w:pPr>
                    <w:spacing w:after="0" w:line="240" w:lineRule="auto"/>
                    <w:jc w:val="center"/>
                    <w:rPr>
                      <w:rFonts w:ascii="Times New Roman" w:eastAsia="Calibri" w:hAnsi="Times New Roman" w:cs="Times New Roman"/>
                      <w:b/>
                      <w:sz w:val="28"/>
                    </w:rPr>
                  </w:pPr>
                </w:p>
              </w:tc>
            </w:tr>
            <w:tr w:rsidR="00F82C02" w:rsidRPr="00F84E31" w:rsidTr="00FB7FE8">
              <w:trPr>
                <w:trHeight w:val="20"/>
              </w:trPr>
              <w:tc>
                <w:tcPr>
                  <w:tcW w:w="1985" w:type="dxa"/>
                  <w:shd w:val="clear" w:color="auto" w:fill="auto"/>
                </w:tcPr>
                <w:p w:rsidR="00F82C02" w:rsidRPr="00F84E31" w:rsidRDefault="00F82C02" w:rsidP="00F82C02">
                  <w:pPr>
                    <w:pStyle w:val="af0"/>
                    <w:rPr>
                      <w:rFonts w:ascii="Times New Roman" w:eastAsia="Calibri" w:hAnsi="Times New Roman"/>
                      <w:sz w:val="28"/>
                      <w:szCs w:val="28"/>
                      <w:lang w:val="kk-KZ"/>
                    </w:rPr>
                  </w:pPr>
                  <w:r w:rsidRPr="00F84E31">
                    <w:rPr>
                      <w:rFonts w:ascii="Times New Roman" w:hAnsi="Times New Roman"/>
                      <w:sz w:val="28"/>
                      <w:szCs w:val="28"/>
                      <w:lang w:val="kk-KZ"/>
                    </w:rPr>
                    <w:t>1-бөлім</w:t>
                  </w:r>
                </w:p>
              </w:tc>
              <w:tc>
                <w:tcPr>
                  <w:tcW w:w="6078" w:type="dxa"/>
                  <w:shd w:val="clear" w:color="auto" w:fill="auto"/>
                </w:tcPr>
                <w:p w:rsidR="00F82C02" w:rsidRPr="00F84E31" w:rsidRDefault="00F82C02" w:rsidP="00F82C02">
                  <w:pPr>
                    <w:spacing w:after="0" w:line="240" w:lineRule="auto"/>
                    <w:rPr>
                      <w:rFonts w:ascii="Times New Roman" w:eastAsia="Calibri" w:hAnsi="Times New Roman" w:cs="Times New Roman"/>
                      <w:sz w:val="28"/>
                      <w:lang w:val="kk-KZ"/>
                    </w:rPr>
                  </w:pPr>
                  <w:r w:rsidRPr="00F84E31">
                    <w:rPr>
                      <w:rFonts w:ascii="Times New Roman" w:eastAsia="Times New Roman" w:hAnsi="Times New Roman" w:cs="Times New Roman"/>
                      <w:sz w:val="28"/>
                      <w:szCs w:val="28"/>
                      <w:lang w:val="kk-KZ"/>
                    </w:rPr>
                    <w:t>Жалпы ережелер</w:t>
                  </w:r>
                </w:p>
              </w:tc>
              <w:tc>
                <w:tcPr>
                  <w:tcW w:w="619" w:type="dxa"/>
                  <w:gridSpan w:val="2"/>
                  <w:shd w:val="clear" w:color="auto" w:fill="auto"/>
                </w:tcPr>
                <w:p w:rsidR="00F82C02" w:rsidRPr="00F84E31" w:rsidRDefault="00F82C02" w:rsidP="00F82C02">
                  <w:pPr>
                    <w:spacing w:after="0" w:line="240" w:lineRule="auto"/>
                    <w:jc w:val="center"/>
                    <w:rPr>
                      <w:rFonts w:ascii="Times New Roman" w:eastAsia="Calibri" w:hAnsi="Times New Roman" w:cs="Times New Roman"/>
                      <w:sz w:val="28"/>
                      <w:lang w:val="kk-KZ"/>
                    </w:rPr>
                  </w:pPr>
                  <w:r w:rsidRPr="00F84E31">
                    <w:rPr>
                      <w:rFonts w:ascii="Times New Roman" w:eastAsia="Calibri" w:hAnsi="Times New Roman" w:cs="Times New Roman"/>
                      <w:sz w:val="28"/>
                      <w:lang w:val="kk-KZ"/>
                    </w:rPr>
                    <w:t>3</w:t>
                  </w:r>
                </w:p>
              </w:tc>
            </w:tr>
            <w:tr w:rsidR="00F82C02" w:rsidRPr="00F84E31" w:rsidTr="00FB7FE8">
              <w:trPr>
                <w:trHeight w:val="20"/>
              </w:trPr>
              <w:tc>
                <w:tcPr>
                  <w:tcW w:w="1985" w:type="dxa"/>
                  <w:shd w:val="clear" w:color="auto" w:fill="auto"/>
                </w:tcPr>
                <w:p w:rsidR="00F82C02" w:rsidRPr="00F84E31" w:rsidRDefault="00F82C02" w:rsidP="00F82C02">
                  <w:pPr>
                    <w:pStyle w:val="af0"/>
                    <w:rPr>
                      <w:rFonts w:ascii="Times New Roman" w:eastAsia="Calibri" w:hAnsi="Times New Roman"/>
                      <w:sz w:val="28"/>
                      <w:szCs w:val="28"/>
                      <w:lang w:val="kk-KZ"/>
                    </w:rPr>
                  </w:pPr>
                  <w:r w:rsidRPr="00F84E31">
                    <w:rPr>
                      <w:rFonts w:ascii="Times New Roman" w:hAnsi="Times New Roman"/>
                      <w:sz w:val="28"/>
                      <w:szCs w:val="28"/>
                      <w:lang w:val="kk-KZ"/>
                    </w:rPr>
                    <w:t>2-бөлім</w:t>
                  </w:r>
                </w:p>
              </w:tc>
              <w:tc>
                <w:tcPr>
                  <w:tcW w:w="6078" w:type="dxa"/>
                  <w:shd w:val="clear" w:color="auto" w:fill="auto"/>
                </w:tcPr>
                <w:p w:rsidR="00F82C02" w:rsidRPr="00F84E31" w:rsidRDefault="00F82C02" w:rsidP="00F82C02">
                  <w:pPr>
                    <w:spacing w:after="0" w:line="240" w:lineRule="auto"/>
                    <w:rPr>
                      <w:rFonts w:ascii="Times New Roman" w:eastAsia="Times New Roman" w:hAnsi="Times New Roman" w:cs="Times New Roman"/>
                      <w:sz w:val="28"/>
                      <w:szCs w:val="28"/>
                    </w:rPr>
                  </w:pPr>
                  <w:r w:rsidRPr="00F84E31">
                    <w:rPr>
                      <w:rFonts w:ascii="Times New Roman" w:eastAsia="Times New Roman" w:hAnsi="Times New Roman" w:cs="Times New Roman"/>
                      <w:sz w:val="28"/>
                      <w:szCs w:val="28"/>
                    </w:rPr>
                    <w:t>Глоссарий</w:t>
                  </w:r>
                </w:p>
              </w:tc>
              <w:tc>
                <w:tcPr>
                  <w:tcW w:w="619" w:type="dxa"/>
                  <w:gridSpan w:val="2"/>
                  <w:shd w:val="clear" w:color="auto" w:fill="auto"/>
                </w:tcPr>
                <w:p w:rsidR="00F82C02" w:rsidRPr="00F84E31" w:rsidRDefault="00F82C02" w:rsidP="00F82C02">
                  <w:pPr>
                    <w:spacing w:after="0" w:line="240" w:lineRule="auto"/>
                    <w:jc w:val="center"/>
                    <w:rPr>
                      <w:rFonts w:ascii="Times New Roman" w:eastAsia="Calibri" w:hAnsi="Times New Roman" w:cs="Times New Roman"/>
                      <w:sz w:val="28"/>
                      <w:lang w:val="kk-KZ"/>
                    </w:rPr>
                  </w:pPr>
                  <w:r w:rsidRPr="00F84E31">
                    <w:rPr>
                      <w:rFonts w:ascii="Times New Roman" w:eastAsia="Calibri" w:hAnsi="Times New Roman" w:cs="Times New Roman"/>
                      <w:sz w:val="28"/>
                      <w:lang w:val="kk-KZ"/>
                    </w:rPr>
                    <w:t>4</w:t>
                  </w:r>
                </w:p>
              </w:tc>
            </w:tr>
            <w:tr w:rsidR="00F82C02" w:rsidRPr="00F84E31" w:rsidTr="00FB7FE8">
              <w:trPr>
                <w:trHeight w:val="20"/>
              </w:trPr>
              <w:tc>
                <w:tcPr>
                  <w:tcW w:w="1985" w:type="dxa"/>
                  <w:shd w:val="clear" w:color="auto" w:fill="auto"/>
                </w:tcPr>
                <w:p w:rsidR="00F82C02" w:rsidRPr="00F84E31" w:rsidRDefault="00F82C02" w:rsidP="00F82C02">
                  <w:pPr>
                    <w:pStyle w:val="af0"/>
                    <w:rPr>
                      <w:rFonts w:ascii="Times New Roman" w:eastAsia="Calibri" w:hAnsi="Times New Roman"/>
                      <w:sz w:val="28"/>
                      <w:szCs w:val="28"/>
                      <w:lang w:val="kk-KZ"/>
                    </w:rPr>
                  </w:pPr>
                  <w:r w:rsidRPr="00F84E31">
                    <w:rPr>
                      <w:rFonts w:ascii="Times New Roman" w:hAnsi="Times New Roman"/>
                      <w:sz w:val="28"/>
                      <w:szCs w:val="28"/>
                      <w:lang w:val="kk-KZ"/>
                    </w:rPr>
                    <w:t>3-бөлім</w:t>
                  </w:r>
                </w:p>
              </w:tc>
              <w:tc>
                <w:tcPr>
                  <w:tcW w:w="6078" w:type="dxa"/>
                  <w:shd w:val="clear" w:color="auto" w:fill="auto"/>
                </w:tcPr>
                <w:p w:rsidR="00F82C02" w:rsidRPr="00F84E31" w:rsidRDefault="00F82C02" w:rsidP="00F82C02">
                  <w:pPr>
                    <w:spacing w:after="0" w:line="240" w:lineRule="auto"/>
                    <w:rPr>
                      <w:rFonts w:ascii="Times New Roman" w:eastAsia="Times New Roman" w:hAnsi="Times New Roman" w:cs="Times New Roman"/>
                      <w:sz w:val="28"/>
                      <w:szCs w:val="28"/>
                      <w:lang w:val="kk-KZ"/>
                    </w:rPr>
                  </w:pPr>
                  <w:r w:rsidRPr="00F84E31">
                    <w:rPr>
                      <w:rFonts w:ascii="Times New Roman" w:eastAsia="Times New Roman" w:hAnsi="Times New Roman" w:cs="Times New Roman"/>
                      <w:sz w:val="28"/>
                      <w:szCs w:val="28"/>
                      <w:lang w:val="kk-KZ"/>
                    </w:rPr>
                    <w:t>Бағдарлама тақырыбы</w:t>
                  </w:r>
                </w:p>
              </w:tc>
              <w:tc>
                <w:tcPr>
                  <w:tcW w:w="619" w:type="dxa"/>
                  <w:gridSpan w:val="2"/>
                  <w:shd w:val="clear" w:color="auto" w:fill="auto"/>
                </w:tcPr>
                <w:p w:rsidR="00F82C02" w:rsidRPr="00F84E31" w:rsidRDefault="00F82C02" w:rsidP="00F82C02">
                  <w:pPr>
                    <w:spacing w:after="0" w:line="240" w:lineRule="auto"/>
                    <w:jc w:val="center"/>
                    <w:rPr>
                      <w:rFonts w:ascii="Times New Roman" w:eastAsia="Calibri" w:hAnsi="Times New Roman" w:cs="Times New Roman"/>
                      <w:sz w:val="28"/>
                      <w:lang w:val="kk-KZ"/>
                    </w:rPr>
                  </w:pPr>
                  <w:r w:rsidRPr="00F84E31">
                    <w:rPr>
                      <w:rFonts w:ascii="Times New Roman" w:eastAsia="Calibri" w:hAnsi="Times New Roman" w:cs="Times New Roman"/>
                      <w:sz w:val="28"/>
                      <w:lang w:val="kk-KZ"/>
                    </w:rPr>
                    <w:t>6</w:t>
                  </w:r>
                </w:p>
              </w:tc>
            </w:tr>
            <w:tr w:rsidR="00F82C02" w:rsidRPr="00F84E31" w:rsidTr="00FB7FE8">
              <w:trPr>
                <w:trHeight w:val="20"/>
              </w:trPr>
              <w:tc>
                <w:tcPr>
                  <w:tcW w:w="1985" w:type="dxa"/>
                  <w:shd w:val="clear" w:color="auto" w:fill="auto"/>
                </w:tcPr>
                <w:p w:rsidR="00F82C02" w:rsidRPr="00F84E31" w:rsidRDefault="00F82C02" w:rsidP="00F82C02">
                  <w:pPr>
                    <w:pStyle w:val="af0"/>
                    <w:rPr>
                      <w:rFonts w:ascii="Times New Roman" w:eastAsia="Calibri" w:hAnsi="Times New Roman"/>
                      <w:sz w:val="28"/>
                      <w:szCs w:val="28"/>
                      <w:lang w:val="kk-KZ"/>
                    </w:rPr>
                  </w:pPr>
                  <w:r w:rsidRPr="00F84E31">
                    <w:rPr>
                      <w:rFonts w:ascii="Times New Roman" w:hAnsi="Times New Roman"/>
                      <w:sz w:val="28"/>
                      <w:szCs w:val="28"/>
                      <w:lang w:val="kk-KZ"/>
                    </w:rPr>
                    <w:t>4-бөлім</w:t>
                  </w:r>
                </w:p>
              </w:tc>
              <w:tc>
                <w:tcPr>
                  <w:tcW w:w="6078" w:type="dxa"/>
                  <w:shd w:val="clear" w:color="auto" w:fill="auto"/>
                </w:tcPr>
                <w:p w:rsidR="00F82C02" w:rsidRPr="00F84E31" w:rsidRDefault="00F82C02" w:rsidP="00F82C02">
                  <w:pPr>
                    <w:spacing w:after="0" w:line="240" w:lineRule="auto"/>
                    <w:rPr>
                      <w:rFonts w:ascii="Times New Roman" w:eastAsia="Times New Roman" w:hAnsi="Times New Roman" w:cs="Times New Roman"/>
                      <w:sz w:val="28"/>
                      <w:szCs w:val="28"/>
                      <w:lang w:val="kk-KZ"/>
                    </w:rPr>
                  </w:pPr>
                  <w:r w:rsidRPr="00F84E31">
                    <w:rPr>
                      <w:rFonts w:ascii="Times New Roman" w:eastAsia="Calibri" w:hAnsi="Times New Roman" w:cs="Times New Roman"/>
                      <w:bCs/>
                      <w:kern w:val="32"/>
                      <w:sz w:val="28"/>
                      <w:szCs w:val="28"/>
                      <w:lang w:val="kk-KZ"/>
                    </w:rPr>
                    <w:t>Бағдарламаның мақсаты, міндеттері және күтілетін нәтижелері</w:t>
                  </w:r>
                </w:p>
              </w:tc>
              <w:tc>
                <w:tcPr>
                  <w:tcW w:w="619" w:type="dxa"/>
                  <w:gridSpan w:val="2"/>
                  <w:shd w:val="clear" w:color="auto" w:fill="auto"/>
                </w:tcPr>
                <w:p w:rsidR="00F82C02" w:rsidRPr="00F84E31" w:rsidRDefault="00F82C02" w:rsidP="00F82C02">
                  <w:pPr>
                    <w:spacing w:after="0" w:line="240" w:lineRule="auto"/>
                    <w:jc w:val="center"/>
                    <w:rPr>
                      <w:rFonts w:ascii="Times New Roman" w:eastAsia="Calibri" w:hAnsi="Times New Roman" w:cs="Times New Roman"/>
                      <w:sz w:val="28"/>
                      <w:lang w:val="kk-KZ"/>
                    </w:rPr>
                  </w:pPr>
                  <w:r w:rsidRPr="00F84E31">
                    <w:rPr>
                      <w:rFonts w:ascii="Times New Roman" w:eastAsia="Calibri" w:hAnsi="Times New Roman" w:cs="Times New Roman"/>
                      <w:sz w:val="28"/>
                      <w:lang w:val="kk-KZ"/>
                    </w:rPr>
                    <w:t>7</w:t>
                  </w:r>
                </w:p>
              </w:tc>
            </w:tr>
            <w:tr w:rsidR="00F82C02" w:rsidRPr="00F84E31" w:rsidTr="00FB7FE8">
              <w:trPr>
                <w:trHeight w:val="20"/>
              </w:trPr>
              <w:tc>
                <w:tcPr>
                  <w:tcW w:w="1985" w:type="dxa"/>
                  <w:shd w:val="clear" w:color="auto" w:fill="auto"/>
                </w:tcPr>
                <w:p w:rsidR="00F82C02" w:rsidRPr="00F84E31" w:rsidRDefault="00F82C02" w:rsidP="00F82C02">
                  <w:pPr>
                    <w:pStyle w:val="af0"/>
                    <w:rPr>
                      <w:rFonts w:ascii="Times New Roman" w:eastAsia="Calibri" w:hAnsi="Times New Roman"/>
                      <w:sz w:val="28"/>
                      <w:szCs w:val="28"/>
                      <w:lang w:val="kk-KZ"/>
                    </w:rPr>
                  </w:pPr>
                  <w:r w:rsidRPr="00F84E31">
                    <w:rPr>
                      <w:rFonts w:ascii="Times New Roman" w:hAnsi="Times New Roman"/>
                      <w:sz w:val="28"/>
                      <w:szCs w:val="28"/>
                      <w:lang w:val="kk-KZ"/>
                    </w:rPr>
                    <w:t>5-бөлім</w:t>
                  </w:r>
                </w:p>
              </w:tc>
              <w:tc>
                <w:tcPr>
                  <w:tcW w:w="6078" w:type="dxa"/>
                  <w:shd w:val="clear" w:color="auto" w:fill="auto"/>
                </w:tcPr>
                <w:p w:rsidR="00F82C02" w:rsidRPr="00F84E31" w:rsidRDefault="00F82C02" w:rsidP="00F82C02">
                  <w:pPr>
                    <w:spacing w:after="0" w:line="240" w:lineRule="auto"/>
                    <w:rPr>
                      <w:rFonts w:ascii="Times New Roman" w:eastAsia="Times New Roman" w:hAnsi="Times New Roman" w:cs="Times New Roman"/>
                      <w:sz w:val="28"/>
                      <w:szCs w:val="28"/>
                    </w:rPr>
                  </w:pPr>
                  <w:proofErr w:type="spellStart"/>
                  <w:r w:rsidRPr="00F84E31">
                    <w:rPr>
                      <w:rFonts w:ascii="Times New Roman" w:eastAsia="Calibri" w:hAnsi="Times New Roman" w:cs="Times New Roman"/>
                      <w:bCs/>
                      <w:kern w:val="32"/>
                      <w:sz w:val="28"/>
                      <w:szCs w:val="28"/>
                    </w:rPr>
                    <w:t>Бағдарламаның</w:t>
                  </w:r>
                  <w:proofErr w:type="spellEnd"/>
                  <w:r w:rsidRPr="00F84E31">
                    <w:rPr>
                      <w:rFonts w:ascii="Times New Roman" w:eastAsia="Calibri" w:hAnsi="Times New Roman" w:cs="Times New Roman"/>
                      <w:bCs/>
                      <w:kern w:val="32"/>
                      <w:sz w:val="28"/>
                      <w:szCs w:val="28"/>
                    </w:rPr>
                    <w:t xml:space="preserve"> </w:t>
                  </w:r>
                  <w:proofErr w:type="spellStart"/>
                  <w:r w:rsidRPr="00F84E31">
                    <w:rPr>
                      <w:rFonts w:ascii="Times New Roman" w:eastAsia="Calibri" w:hAnsi="Times New Roman" w:cs="Times New Roman"/>
                      <w:bCs/>
                      <w:kern w:val="32"/>
                      <w:sz w:val="28"/>
                      <w:szCs w:val="28"/>
                    </w:rPr>
                    <w:t>құрылымы</w:t>
                  </w:r>
                  <w:proofErr w:type="spellEnd"/>
                  <w:r w:rsidRPr="00F84E31">
                    <w:rPr>
                      <w:rFonts w:ascii="Times New Roman" w:eastAsia="Calibri" w:hAnsi="Times New Roman" w:cs="Times New Roman"/>
                      <w:bCs/>
                      <w:kern w:val="32"/>
                      <w:sz w:val="28"/>
                      <w:szCs w:val="28"/>
                    </w:rPr>
                    <w:t xml:space="preserve"> мен </w:t>
                  </w:r>
                  <w:proofErr w:type="spellStart"/>
                  <w:r w:rsidRPr="00F84E31">
                    <w:rPr>
                      <w:rFonts w:ascii="Times New Roman" w:eastAsia="Calibri" w:hAnsi="Times New Roman" w:cs="Times New Roman"/>
                      <w:bCs/>
                      <w:kern w:val="32"/>
                      <w:sz w:val="28"/>
                      <w:szCs w:val="28"/>
                    </w:rPr>
                    <w:t>мазмұны</w:t>
                  </w:r>
                  <w:proofErr w:type="spellEnd"/>
                </w:p>
              </w:tc>
              <w:tc>
                <w:tcPr>
                  <w:tcW w:w="619" w:type="dxa"/>
                  <w:gridSpan w:val="2"/>
                  <w:shd w:val="clear" w:color="auto" w:fill="auto"/>
                </w:tcPr>
                <w:p w:rsidR="00F82C02" w:rsidRPr="00F84E31" w:rsidRDefault="00F82C02" w:rsidP="00F82C02">
                  <w:pPr>
                    <w:spacing w:after="0" w:line="240" w:lineRule="auto"/>
                    <w:jc w:val="center"/>
                    <w:rPr>
                      <w:rFonts w:ascii="Times New Roman" w:eastAsia="Calibri" w:hAnsi="Times New Roman" w:cs="Times New Roman"/>
                      <w:sz w:val="28"/>
                      <w:lang w:val="kk-KZ"/>
                    </w:rPr>
                  </w:pPr>
                  <w:r w:rsidRPr="00F84E31">
                    <w:rPr>
                      <w:rFonts w:ascii="Times New Roman" w:eastAsia="Calibri" w:hAnsi="Times New Roman" w:cs="Times New Roman"/>
                      <w:sz w:val="28"/>
                      <w:lang w:val="kk-KZ"/>
                    </w:rPr>
                    <w:t>7</w:t>
                  </w:r>
                </w:p>
              </w:tc>
            </w:tr>
            <w:tr w:rsidR="00F82C02" w:rsidRPr="00F84E31" w:rsidTr="00FB7FE8">
              <w:trPr>
                <w:trHeight w:val="20"/>
              </w:trPr>
              <w:tc>
                <w:tcPr>
                  <w:tcW w:w="1985" w:type="dxa"/>
                  <w:shd w:val="clear" w:color="auto" w:fill="auto"/>
                </w:tcPr>
                <w:p w:rsidR="00F82C02" w:rsidRPr="00F84E31" w:rsidRDefault="00F82C02" w:rsidP="00F82C02">
                  <w:pPr>
                    <w:pStyle w:val="af0"/>
                    <w:rPr>
                      <w:rFonts w:ascii="Times New Roman" w:eastAsia="Calibri" w:hAnsi="Times New Roman"/>
                      <w:sz w:val="28"/>
                      <w:szCs w:val="28"/>
                      <w:lang w:val="kk-KZ"/>
                    </w:rPr>
                  </w:pPr>
                  <w:r w:rsidRPr="00F84E31">
                    <w:rPr>
                      <w:rFonts w:ascii="Times New Roman" w:hAnsi="Times New Roman"/>
                      <w:sz w:val="28"/>
                      <w:szCs w:val="28"/>
                      <w:lang w:val="kk-KZ"/>
                    </w:rPr>
                    <w:t>6-бөлім</w:t>
                  </w:r>
                </w:p>
              </w:tc>
              <w:tc>
                <w:tcPr>
                  <w:tcW w:w="6078" w:type="dxa"/>
                  <w:shd w:val="clear" w:color="auto" w:fill="auto"/>
                </w:tcPr>
                <w:p w:rsidR="00F82C02" w:rsidRPr="00F84E31" w:rsidRDefault="00F82C02" w:rsidP="00F82C02">
                  <w:pPr>
                    <w:spacing w:after="0" w:line="240" w:lineRule="auto"/>
                    <w:rPr>
                      <w:rFonts w:ascii="Times New Roman" w:eastAsia="Times New Roman" w:hAnsi="Times New Roman" w:cs="Times New Roman"/>
                      <w:sz w:val="28"/>
                      <w:szCs w:val="28"/>
                    </w:rPr>
                  </w:pPr>
                  <w:proofErr w:type="spellStart"/>
                  <w:r w:rsidRPr="00F84E31">
                    <w:rPr>
                      <w:rFonts w:ascii="Times New Roman" w:eastAsia="Times New Roman" w:hAnsi="Times New Roman" w:cs="Times New Roman"/>
                      <w:sz w:val="28"/>
                      <w:lang w:bidi="ru-RU"/>
                    </w:rPr>
                    <w:t>Оқу</w:t>
                  </w:r>
                  <w:proofErr w:type="spellEnd"/>
                  <w:r w:rsidRPr="00F84E31">
                    <w:rPr>
                      <w:rFonts w:ascii="Times New Roman" w:eastAsia="Times New Roman" w:hAnsi="Times New Roman" w:cs="Times New Roman"/>
                      <w:sz w:val="28"/>
                      <w:lang w:bidi="ru-RU"/>
                    </w:rPr>
                    <w:t xml:space="preserve"> </w:t>
                  </w:r>
                  <w:proofErr w:type="spellStart"/>
                  <w:r w:rsidRPr="00F84E31">
                    <w:rPr>
                      <w:rFonts w:ascii="Times New Roman" w:eastAsia="Times New Roman" w:hAnsi="Times New Roman" w:cs="Times New Roman"/>
                      <w:sz w:val="28"/>
                      <w:lang w:bidi="ru-RU"/>
                    </w:rPr>
                    <w:t>процесін</w:t>
                  </w:r>
                  <w:proofErr w:type="spellEnd"/>
                  <w:r w:rsidRPr="00F84E31">
                    <w:rPr>
                      <w:rFonts w:ascii="Times New Roman" w:eastAsia="Times New Roman" w:hAnsi="Times New Roman" w:cs="Times New Roman"/>
                      <w:sz w:val="28"/>
                      <w:lang w:bidi="ru-RU"/>
                    </w:rPr>
                    <w:t xml:space="preserve"> </w:t>
                  </w:r>
                  <w:proofErr w:type="spellStart"/>
                  <w:r w:rsidRPr="00F84E31">
                    <w:rPr>
                      <w:rFonts w:ascii="Times New Roman" w:eastAsia="Times New Roman" w:hAnsi="Times New Roman" w:cs="Times New Roman"/>
                      <w:sz w:val="28"/>
                      <w:lang w:bidi="ru-RU"/>
                    </w:rPr>
                    <w:t>ұйымдастыру</w:t>
                  </w:r>
                  <w:proofErr w:type="spellEnd"/>
                </w:p>
              </w:tc>
              <w:tc>
                <w:tcPr>
                  <w:tcW w:w="619" w:type="dxa"/>
                  <w:gridSpan w:val="2"/>
                  <w:shd w:val="clear" w:color="auto" w:fill="auto"/>
                </w:tcPr>
                <w:p w:rsidR="00F82C02" w:rsidRPr="00F84E31" w:rsidRDefault="00F82C02" w:rsidP="00F82C02">
                  <w:pPr>
                    <w:spacing w:after="0" w:line="240" w:lineRule="auto"/>
                    <w:jc w:val="center"/>
                    <w:rPr>
                      <w:rFonts w:ascii="Times New Roman" w:eastAsia="Calibri" w:hAnsi="Times New Roman" w:cs="Times New Roman"/>
                      <w:sz w:val="28"/>
                      <w:lang w:val="kk-KZ"/>
                    </w:rPr>
                  </w:pPr>
                  <w:r w:rsidRPr="00F84E31">
                    <w:rPr>
                      <w:rFonts w:ascii="Times New Roman" w:eastAsia="Calibri" w:hAnsi="Times New Roman" w:cs="Times New Roman"/>
                      <w:sz w:val="28"/>
                      <w:lang w:val="kk-KZ"/>
                    </w:rPr>
                    <w:t>12</w:t>
                  </w:r>
                </w:p>
              </w:tc>
            </w:tr>
            <w:tr w:rsidR="00F82C02" w:rsidRPr="00F84E31" w:rsidTr="00FB7FE8">
              <w:trPr>
                <w:trHeight w:val="20"/>
              </w:trPr>
              <w:tc>
                <w:tcPr>
                  <w:tcW w:w="1985" w:type="dxa"/>
                  <w:shd w:val="clear" w:color="auto" w:fill="auto"/>
                </w:tcPr>
                <w:p w:rsidR="00F82C02" w:rsidRPr="00F84E31" w:rsidRDefault="00F82C02" w:rsidP="00F82C02">
                  <w:pPr>
                    <w:pStyle w:val="af0"/>
                    <w:rPr>
                      <w:rFonts w:ascii="Times New Roman" w:eastAsia="Calibri" w:hAnsi="Times New Roman"/>
                      <w:sz w:val="28"/>
                      <w:szCs w:val="28"/>
                      <w:lang w:val="kk-KZ"/>
                    </w:rPr>
                  </w:pPr>
                  <w:r w:rsidRPr="00F84E31">
                    <w:rPr>
                      <w:rFonts w:ascii="Times New Roman" w:hAnsi="Times New Roman"/>
                      <w:sz w:val="28"/>
                      <w:szCs w:val="28"/>
                      <w:lang w:val="kk-KZ"/>
                    </w:rPr>
                    <w:t>7-бөлім</w:t>
                  </w:r>
                </w:p>
              </w:tc>
              <w:tc>
                <w:tcPr>
                  <w:tcW w:w="6078" w:type="dxa"/>
                  <w:shd w:val="clear" w:color="auto" w:fill="auto"/>
                </w:tcPr>
                <w:p w:rsidR="00F82C02" w:rsidRPr="00F84E31" w:rsidRDefault="00F82C02" w:rsidP="00F82C02">
                  <w:pPr>
                    <w:spacing w:after="0" w:line="240" w:lineRule="auto"/>
                    <w:rPr>
                      <w:rFonts w:ascii="Times New Roman" w:eastAsia="Times New Roman" w:hAnsi="Times New Roman" w:cs="Times New Roman"/>
                      <w:sz w:val="28"/>
                      <w:szCs w:val="28"/>
                      <w:lang w:val="kk-KZ"/>
                    </w:rPr>
                  </w:pPr>
                  <w:r w:rsidRPr="00F84E31">
                    <w:rPr>
                      <w:rFonts w:ascii="Times New Roman" w:eastAsia="Times New Roman" w:hAnsi="Times New Roman" w:cs="Times New Roman"/>
                      <w:bCs/>
                      <w:sz w:val="28"/>
                      <w:szCs w:val="28"/>
                      <w:lang w:val="kk-KZ" w:bidi="ru-RU"/>
                    </w:rPr>
                    <w:t>Бағдарламаны оқу-әдістемелік қамтамасыз ету</w:t>
                  </w:r>
                </w:p>
              </w:tc>
              <w:tc>
                <w:tcPr>
                  <w:tcW w:w="619" w:type="dxa"/>
                  <w:gridSpan w:val="2"/>
                  <w:shd w:val="clear" w:color="auto" w:fill="auto"/>
                </w:tcPr>
                <w:p w:rsidR="00F82C02" w:rsidRPr="00F84E31" w:rsidRDefault="00F82C02" w:rsidP="00F82C02">
                  <w:pPr>
                    <w:spacing w:after="0" w:line="240" w:lineRule="auto"/>
                    <w:jc w:val="center"/>
                    <w:rPr>
                      <w:rFonts w:ascii="Times New Roman" w:eastAsia="Calibri" w:hAnsi="Times New Roman" w:cs="Times New Roman"/>
                      <w:sz w:val="28"/>
                      <w:lang w:val="kk-KZ"/>
                    </w:rPr>
                  </w:pPr>
                  <w:r w:rsidRPr="00F84E31">
                    <w:rPr>
                      <w:rFonts w:ascii="Times New Roman" w:eastAsia="Calibri" w:hAnsi="Times New Roman" w:cs="Times New Roman"/>
                      <w:sz w:val="28"/>
                      <w:lang w:val="kk-KZ"/>
                    </w:rPr>
                    <w:t>12</w:t>
                  </w:r>
                </w:p>
              </w:tc>
            </w:tr>
            <w:tr w:rsidR="00F82C02" w:rsidRPr="00F84E31" w:rsidTr="00FB7FE8">
              <w:trPr>
                <w:trHeight w:val="20"/>
              </w:trPr>
              <w:tc>
                <w:tcPr>
                  <w:tcW w:w="1985" w:type="dxa"/>
                  <w:shd w:val="clear" w:color="auto" w:fill="auto"/>
                </w:tcPr>
                <w:p w:rsidR="00F82C02" w:rsidRPr="00F84E31" w:rsidRDefault="00F82C02" w:rsidP="00F82C02">
                  <w:pPr>
                    <w:pStyle w:val="af0"/>
                    <w:rPr>
                      <w:rFonts w:ascii="Times New Roman" w:eastAsia="Calibri" w:hAnsi="Times New Roman"/>
                      <w:sz w:val="28"/>
                      <w:szCs w:val="28"/>
                      <w:lang w:val="kk-KZ"/>
                    </w:rPr>
                  </w:pPr>
                  <w:r w:rsidRPr="00F84E31">
                    <w:rPr>
                      <w:rFonts w:ascii="Times New Roman" w:hAnsi="Times New Roman"/>
                      <w:sz w:val="28"/>
                      <w:szCs w:val="28"/>
                      <w:lang w:val="kk-KZ"/>
                    </w:rPr>
                    <w:t>8-бөлім</w:t>
                  </w:r>
                </w:p>
              </w:tc>
              <w:tc>
                <w:tcPr>
                  <w:tcW w:w="6078" w:type="dxa"/>
                  <w:shd w:val="clear" w:color="auto" w:fill="auto"/>
                </w:tcPr>
                <w:p w:rsidR="00F82C02" w:rsidRPr="00F84E31" w:rsidRDefault="00F82C02" w:rsidP="00F82C02">
                  <w:pPr>
                    <w:spacing w:after="0" w:line="240" w:lineRule="auto"/>
                    <w:rPr>
                      <w:rFonts w:ascii="Times New Roman" w:eastAsia="Times New Roman" w:hAnsi="Times New Roman" w:cs="Times New Roman"/>
                      <w:bCs/>
                      <w:sz w:val="28"/>
                      <w:szCs w:val="28"/>
                      <w:lang w:val="kk-KZ" w:bidi="ru-RU"/>
                    </w:rPr>
                  </w:pPr>
                  <w:r w:rsidRPr="00F84E31">
                    <w:rPr>
                      <w:rFonts w:ascii="Times New Roman" w:eastAsia="Times New Roman" w:hAnsi="Times New Roman" w:cs="Times New Roman"/>
                      <w:bCs/>
                      <w:sz w:val="28"/>
                      <w:szCs w:val="28"/>
                      <w:lang w:val="kk-KZ" w:bidi="ru-RU"/>
                    </w:rPr>
                    <w:t>Оқыту нәтижелерін бағалау</w:t>
                  </w:r>
                </w:p>
              </w:tc>
              <w:tc>
                <w:tcPr>
                  <w:tcW w:w="619" w:type="dxa"/>
                  <w:gridSpan w:val="2"/>
                  <w:shd w:val="clear" w:color="auto" w:fill="auto"/>
                </w:tcPr>
                <w:p w:rsidR="00F82C02" w:rsidRPr="00F84E31" w:rsidRDefault="00F82C02" w:rsidP="00F82C02">
                  <w:pPr>
                    <w:spacing w:after="0" w:line="240" w:lineRule="auto"/>
                    <w:jc w:val="center"/>
                    <w:rPr>
                      <w:rFonts w:ascii="Times New Roman" w:eastAsia="Calibri" w:hAnsi="Times New Roman" w:cs="Times New Roman"/>
                      <w:sz w:val="28"/>
                      <w:lang w:val="kk-KZ"/>
                    </w:rPr>
                  </w:pPr>
                  <w:r w:rsidRPr="00F84E31">
                    <w:rPr>
                      <w:rFonts w:ascii="Times New Roman" w:eastAsia="Calibri" w:hAnsi="Times New Roman" w:cs="Times New Roman"/>
                      <w:sz w:val="28"/>
                      <w:lang w:val="kk-KZ"/>
                    </w:rPr>
                    <w:t>12</w:t>
                  </w:r>
                </w:p>
              </w:tc>
            </w:tr>
            <w:tr w:rsidR="00F82C02" w:rsidRPr="00F84E31" w:rsidTr="00FB7FE8">
              <w:trPr>
                <w:trHeight w:val="20"/>
              </w:trPr>
              <w:tc>
                <w:tcPr>
                  <w:tcW w:w="1985" w:type="dxa"/>
                  <w:shd w:val="clear" w:color="auto" w:fill="auto"/>
                </w:tcPr>
                <w:p w:rsidR="00F82C02" w:rsidRPr="00F84E31" w:rsidRDefault="00F82C02" w:rsidP="00F82C02">
                  <w:pPr>
                    <w:pStyle w:val="af0"/>
                    <w:rPr>
                      <w:rFonts w:ascii="Times New Roman" w:eastAsia="Calibri" w:hAnsi="Times New Roman"/>
                      <w:sz w:val="28"/>
                      <w:szCs w:val="28"/>
                      <w:lang w:val="kk-KZ"/>
                    </w:rPr>
                  </w:pPr>
                  <w:r w:rsidRPr="00F84E31">
                    <w:rPr>
                      <w:rFonts w:ascii="Times New Roman" w:hAnsi="Times New Roman"/>
                      <w:sz w:val="28"/>
                      <w:szCs w:val="28"/>
                      <w:lang w:val="kk-KZ"/>
                    </w:rPr>
                    <w:t>9-бөлім</w:t>
                  </w:r>
                </w:p>
              </w:tc>
              <w:tc>
                <w:tcPr>
                  <w:tcW w:w="6078" w:type="dxa"/>
                  <w:shd w:val="clear" w:color="auto" w:fill="auto"/>
                </w:tcPr>
                <w:p w:rsidR="00F82C02" w:rsidRPr="00F84E31" w:rsidRDefault="00F82C02" w:rsidP="00F82C02">
                  <w:pPr>
                    <w:spacing w:after="0" w:line="240" w:lineRule="auto"/>
                    <w:rPr>
                      <w:rFonts w:ascii="Times New Roman" w:eastAsia="Times New Roman" w:hAnsi="Times New Roman" w:cs="Times New Roman"/>
                      <w:bCs/>
                      <w:sz w:val="28"/>
                      <w:szCs w:val="28"/>
                      <w:lang w:bidi="ru-RU"/>
                    </w:rPr>
                  </w:pPr>
                  <w:proofErr w:type="spellStart"/>
                  <w:r w:rsidRPr="00F84E31">
                    <w:rPr>
                      <w:rFonts w:ascii="Times New Roman" w:eastAsia="Times New Roman" w:hAnsi="Times New Roman" w:cs="Times New Roman"/>
                      <w:bCs/>
                      <w:sz w:val="28"/>
                      <w:szCs w:val="28"/>
                      <w:lang w:bidi="ru-RU"/>
                    </w:rPr>
                    <w:t>Курстан</w:t>
                  </w:r>
                  <w:proofErr w:type="spellEnd"/>
                  <w:r w:rsidRPr="00F84E31">
                    <w:rPr>
                      <w:rFonts w:ascii="Times New Roman" w:eastAsia="Times New Roman" w:hAnsi="Times New Roman" w:cs="Times New Roman"/>
                      <w:bCs/>
                      <w:sz w:val="28"/>
                      <w:szCs w:val="28"/>
                      <w:lang w:bidi="ru-RU"/>
                    </w:rPr>
                    <w:t xml:space="preserve"> </w:t>
                  </w:r>
                  <w:proofErr w:type="spellStart"/>
                  <w:r w:rsidRPr="00F84E31">
                    <w:rPr>
                      <w:rFonts w:ascii="Times New Roman" w:eastAsia="Times New Roman" w:hAnsi="Times New Roman" w:cs="Times New Roman"/>
                      <w:bCs/>
                      <w:sz w:val="28"/>
                      <w:szCs w:val="28"/>
                      <w:lang w:bidi="ru-RU"/>
                    </w:rPr>
                    <w:t>кейінгі</w:t>
                  </w:r>
                  <w:proofErr w:type="spellEnd"/>
                  <w:r w:rsidRPr="00F84E31">
                    <w:rPr>
                      <w:rFonts w:ascii="Times New Roman" w:eastAsia="Times New Roman" w:hAnsi="Times New Roman" w:cs="Times New Roman"/>
                      <w:bCs/>
                      <w:sz w:val="28"/>
                      <w:szCs w:val="28"/>
                      <w:lang w:bidi="ru-RU"/>
                    </w:rPr>
                    <w:t xml:space="preserve"> </w:t>
                  </w:r>
                  <w:proofErr w:type="spellStart"/>
                  <w:r w:rsidRPr="00F84E31">
                    <w:rPr>
                      <w:rFonts w:ascii="Times New Roman" w:eastAsia="Times New Roman" w:hAnsi="Times New Roman" w:cs="Times New Roman"/>
                      <w:bCs/>
                      <w:sz w:val="28"/>
                      <w:szCs w:val="28"/>
                      <w:lang w:bidi="ru-RU"/>
                    </w:rPr>
                    <w:t>қолдау</w:t>
                  </w:r>
                  <w:proofErr w:type="spellEnd"/>
                </w:p>
              </w:tc>
              <w:tc>
                <w:tcPr>
                  <w:tcW w:w="619" w:type="dxa"/>
                  <w:gridSpan w:val="2"/>
                  <w:shd w:val="clear" w:color="auto" w:fill="auto"/>
                </w:tcPr>
                <w:p w:rsidR="00F82C02" w:rsidRPr="00F84E31" w:rsidRDefault="00F82C02" w:rsidP="00F82C02">
                  <w:pPr>
                    <w:spacing w:after="0" w:line="240" w:lineRule="auto"/>
                    <w:jc w:val="center"/>
                    <w:rPr>
                      <w:rFonts w:ascii="Times New Roman" w:eastAsia="Calibri" w:hAnsi="Times New Roman" w:cs="Times New Roman"/>
                      <w:sz w:val="28"/>
                      <w:lang w:val="kk-KZ"/>
                    </w:rPr>
                  </w:pPr>
                  <w:r w:rsidRPr="00F84E31">
                    <w:rPr>
                      <w:rFonts w:ascii="Times New Roman" w:eastAsia="Calibri" w:hAnsi="Times New Roman" w:cs="Times New Roman"/>
                      <w:sz w:val="28"/>
                      <w:lang w:val="kk-KZ"/>
                    </w:rPr>
                    <w:t>13</w:t>
                  </w:r>
                </w:p>
              </w:tc>
            </w:tr>
            <w:tr w:rsidR="00F82C02" w:rsidRPr="00F84E31" w:rsidTr="00FB7FE8">
              <w:trPr>
                <w:trHeight w:val="20"/>
              </w:trPr>
              <w:tc>
                <w:tcPr>
                  <w:tcW w:w="1985" w:type="dxa"/>
                  <w:shd w:val="clear" w:color="auto" w:fill="auto"/>
                </w:tcPr>
                <w:p w:rsidR="00F82C02" w:rsidRPr="00F84E31" w:rsidRDefault="00F82C02" w:rsidP="00F82C02">
                  <w:pPr>
                    <w:pStyle w:val="af0"/>
                    <w:rPr>
                      <w:rFonts w:ascii="Times New Roman" w:eastAsia="Calibri" w:hAnsi="Times New Roman"/>
                      <w:sz w:val="28"/>
                      <w:szCs w:val="28"/>
                      <w:lang w:val="kk-KZ"/>
                    </w:rPr>
                  </w:pPr>
                  <w:r w:rsidRPr="00F84E31">
                    <w:rPr>
                      <w:rFonts w:ascii="Times New Roman" w:hAnsi="Times New Roman"/>
                      <w:sz w:val="28"/>
                      <w:szCs w:val="28"/>
                      <w:lang w:val="kk-KZ"/>
                    </w:rPr>
                    <w:t>10-бөлім</w:t>
                  </w:r>
                </w:p>
              </w:tc>
              <w:tc>
                <w:tcPr>
                  <w:tcW w:w="6078" w:type="dxa"/>
                  <w:shd w:val="clear" w:color="auto" w:fill="auto"/>
                </w:tcPr>
                <w:p w:rsidR="00F82C02" w:rsidRPr="00F84E31" w:rsidRDefault="00F82C02" w:rsidP="00F82C02">
                  <w:pPr>
                    <w:spacing w:after="0" w:line="240" w:lineRule="auto"/>
                    <w:rPr>
                      <w:rFonts w:ascii="Times New Roman" w:eastAsia="Times New Roman" w:hAnsi="Times New Roman" w:cs="Times New Roman"/>
                      <w:bCs/>
                      <w:sz w:val="28"/>
                      <w:szCs w:val="28"/>
                      <w:lang w:val="kk-KZ" w:bidi="ru-RU"/>
                    </w:rPr>
                  </w:pPr>
                  <w:r w:rsidRPr="00F84E31">
                    <w:rPr>
                      <w:rFonts w:ascii="Times New Roman" w:eastAsia="Times New Roman" w:hAnsi="Times New Roman" w:cs="Times New Roman"/>
                      <w:bCs/>
                      <w:sz w:val="28"/>
                      <w:szCs w:val="28"/>
                      <w:lang w:val="kk-KZ" w:bidi="ru-RU"/>
                    </w:rPr>
                    <w:t>Негізгі және қосымша әдебиеттер тізімі</w:t>
                  </w:r>
                </w:p>
              </w:tc>
              <w:tc>
                <w:tcPr>
                  <w:tcW w:w="619" w:type="dxa"/>
                  <w:gridSpan w:val="2"/>
                  <w:shd w:val="clear" w:color="auto" w:fill="auto"/>
                </w:tcPr>
                <w:p w:rsidR="00F82C02" w:rsidRPr="00F84E31" w:rsidRDefault="00F82C02" w:rsidP="00F82C02">
                  <w:pPr>
                    <w:spacing w:after="0" w:line="240" w:lineRule="auto"/>
                    <w:jc w:val="center"/>
                    <w:rPr>
                      <w:rFonts w:ascii="Times New Roman" w:eastAsia="Calibri" w:hAnsi="Times New Roman" w:cs="Times New Roman"/>
                      <w:sz w:val="28"/>
                      <w:lang w:val="kk-KZ"/>
                    </w:rPr>
                  </w:pPr>
                  <w:r w:rsidRPr="00F84E31">
                    <w:rPr>
                      <w:rFonts w:ascii="Times New Roman" w:eastAsia="Calibri" w:hAnsi="Times New Roman" w:cs="Times New Roman"/>
                      <w:sz w:val="28"/>
                      <w:lang w:val="kk-KZ"/>
                    </w:rPr>
                    <w:t>14</w:t>
                  </w:r>
                </w:p>
              </w:tc>
            </w:tr>
            <w:tr w:rsidR="00F82C02" w:rsidRPr="00F84E31" w:rsidTr="00FB7FE8">
              <w:trPr>
                <w:trHeight w:val="20"/>
              </w:trPr>
              <w:tc>
                <w:tcPr>
                  <w:tcW w:w="1985" w:type="dxa"/>
                  <w:shd w:val="clear" w:color="auto" w:fill="auto"/>
                </w:tcPr>
                <w:p w:rsidR="00F82C02" w:rsidRPr="00F84E31" w:rsidRDefault="00F82C02" w:rsidP="00F82C02">
                  <w:pPr>
                    <w:pStyle w:val="af0"/>
                    <w:rPr>
                      <w:rFonts w:ascii="Times New Roman" w:hAnsi="Times New Roman"/>
                      <w:sz w:val="28"/>
                      <w:szCs w:val="28"/>
                      <w:lang w:val="kk-KZ"/>
                    </w:rPr>
                  </w:pPr>
                </w:p>
              </w:tc>
              <w:tc>
                <w:tcPr>
                  <w:tcW w:w="6078" w:type="dxa"/>
                  <w:shd w:val="clear" w:color="auto" w:fill="auto"/>
                </w:tcPr>
                <w:p w:rsidR="00F82C02" w:rsidRPr="00F84E31" w:rsidRDefault="00F82C02" w:rsidP="00F82C02">
                  <w:pPr>
                    <w:spacing w:after="0" w:line="240" w:lineRule="auto"/>
                    <w:rPr>
                      <w:rFonts w:ascii="Times New Roman" w:eastAsia="Times New Roman" w:hAnsi="Times New Roman" w:cs="Times New Roman"/>
                      <w:sz w:val="28"/>
                      <w:szCs w:val="28"/>
                      <w:lang w:val="kk-KZ"/>
                    </w:rPr>
                  </w:pPr>
                </w:p>
              </w:tc>
              <w:tc>
                <w:tcPr>
                  <w:tcW w:w="619" w:type="dxa"/>
                  <w:gridSpan w:val="2"/>
                  <w:shd w:val="clear" w:color="auto" w:fill="auto"/>
                </w:tcPr>
                <w:p w:rsidR="00F82C02" w:rsidRPr="00F84E31" w:rsidRDefault="00F82C02" w:rsidP="00F82C02">
                  <w:pPr>
                    <w:spacing w:after="0" w:line="240" w:lineRule="auto"/>
                    <w:jc w:val="center"/>
                    <w:rPr>
                      <w:rFonts w:ascii="Times New Roman" w:eastAsia="Calibri" w:hAnsi="Times New Roman" w:cs="Times New Roman"/>
                      <w:sz w:val="28"/>
                      <w:lang w:val="kk-KZ"/>
                    </w:rPr>
                  </w:pPr>
                </w:p>
              </w:tc>
            </w:tr>
          </w:tbl>
          <w:p w:rsidR="00F82C02" w:rsidRDefault="00F82C02" w:rsidP="00F82C02"/>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Calibri" w:hAnsi="Times New Roman" w:cs="Times New Roman"/>
                <w:sz w:val="28"/>
                <w:lang w:val="kk-KZ"/>
              </w:rPr>
            </w:pPr>
          </w:p>
        </w:tc>
        <w:tc>
          <w:tcPr>
            <w:tcW w:w="6840" w:type="dxa"/>
            <w:shd w:val="clear" w:color="auto" w:fill="auto"/>
          </w:tcPr>
          <w:p w:rsidR="005D3152" w:rsidRPr="00C468EE" w:rsidRDefault="005D3152" w:rsidP="005D3152">
            <w:pPr>
              <w:spacing w:after="0" w:line="240" w:lineRule="auto"/>
              <w:rPr>
                <w:rFonts w:ascii="Times New Roman" w:eastAsia="Calibri" w:hAnsi="Times New Roman" w:cs="Times New Roman"/>
                <w:sz w:val="28"/>
                <w:lang w:val="kk-KZ"/>
              </w:rPr>
            </w:pPr>
          </w:p>
        </w:tc>
        <w:tc>
          <w:tcPr>
            <w:tcW w:w="642" w:type="dxa"/>
            <w:shd w:val="clear" w:color="auto" w:fill="auto"/>
          </w:tcPr>
          <w:p w:rsidR="005D3152" w:rsidRPr="00C468EE" w:rsidRDefault="005D3152" w:rsidP="005D3152">
            <w:pPr>
              <w:spacing w:after="0" w:line="240" w:lineRule="auto"/>
              <w:jc w:val="center"/>
              <w:rPr>
                <w:rFonts w:ascii="Times New Roman" w:eastAsia="Calibri" w:hAnsi="Times New Roman" w:cs="Times New Roman"/>
                <w:sz w:val="28"/>
                <w:lang w:val="kk-KZ"/>
              </w:rPr>
            </w:pPr>
          </w:p>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Calibri" w:hAnsi="Times New Roman" w:cs="Times New Roman"/>
                <w:sz w:val="28"/>
                <w:lang w:val="kk-KZ"/>
              </w:rPr>
            </w:pPr>
          </w:p>
        </w:tc>
        <w:tc>
          <w:tcPr>
            <w:tcW w:w="6840" w:type="dxa"/>
            <w:shd w:val="clear" w:color="auto" w:fill="auto"/>
          </w:tcPr>
          <w:p w:rsidR="005D3152" w:rsidRPr="00C468EE" w:rsidRDefault="005D3152" w:rsidP="005D3152">
            <w:pPr>
              <w:spacing w:after="0" w:line="240" w:lineRule="auto"/>
              <w:rPr>
                <w:rFonts w:ascii="Times New Roman" w:eastAsia="Times New Roman" w:hAnsi="Times New Roman" w:cs="Times New Roman"/>
                <w:sz w:val="28"/>
                <w:szCs w:val="28"/>
                <w:lang w:val="kk-KZ"/>
              </w:rPr>
            </w:pPr>
          </w:p>
        </w:tc>
        <w:tc>
          <w:tcPr>
            <w:tcW w:w="642" w:type="dxa"/>
            <w:shd w:val="clear" w:color="auto" w:fill="auto"/>
          </w:tcPr>
          <w:p w:rsidR="005D3152" w:rsidRPr="00C468EE" w:rsidRDefault="005D3152" w:rsidP="005D3152">
            <w:pPr>
              <w:spacing w:after="0" w:line="240" w:lineRule="auto"/>
              <w:jc w:val="center"/>
              <w:rPr>
                <w:rFonts w:ascii="Times New Roman" w:eastAsia="Calibri" w:hAnsi="Times New Roman" w:cs="Times New Roman"/>
                <w:sz w:val="28"/>
                <w:lang w:val="kk-KZ"/>
              </w:rPr>
            </w:pPr>
          </w:p>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Calibri" w:hAnsi="Times New Roman" w:cs="Times New Roman"/>
                <w:sz w:val="28"/>
                <w:lang w:val="kk-KZ"/>
              </w:rPr>
            </w:pPr>
          </w:p>
        </w:tc>
        <w:tc>
          <w:tcPr>
            <w:tcW w:w="6840" w:type="dxa"/>
            <w:shd w:val="clear" w:color="auto" w:fill="auto"/>
          </w:tcPr>
          <w:p w:rsidR="005D3152" w:rsidRPr="00C468EE" w:rsidRDefault="005D3152" w:rsidP="005D3152">
            <w:pPr>
              <w:spacing w:after="0" w:line="240" w:lineRule="auto"/>
              <w:rPr>
                <w:rFonts w:ascii="Times New Roman" w:eastAsia="Times New Roman" w:hAnsi="Times New Roman" w:cs="Times New Roman"/>
                <w:sz w:val="28"/>
                <w:szCs w:val="28"/>
                <w:lang w:val="kk-KZ"/>
              </w:rPr>
            </w:pPr>
          </w:p>
        </w:tc>
        <w:tc>
          <w:tcPr>
            <w:tcW w:w="642" w:type="dxa"/>
            <w:shd w:val="clear" w:color="auto" w:fill="auto"/>
          </w:tcPr>
          <w:p w:rsidR="005D3152" w:rsidRPr="00C468EE" w:rsidRDefault="005D3152" w:rsidP="005D3152">
            <w:pPr>
              <w:spacing w:after="0" w:line="240" w:lineRule="auto"/>
              <w:jc w:val="center"/>
              <w:rPr>
                <w:rFonts w:ascii="Times New Roman" w:eastAsia="Calibri" w:hAnsi="Times New Roman" w:cs="Times New Roman"/>
                <w:sz w:val="28"/>
                <w:lang w:val="kk-KZ"/>
              </w:rPr>
            </w:pPr>
          </w:p>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Calibri" w:hAnsi="Times New Roman" w:cs="Times New Roman"/>
                <w:sz w:val="28"/>
                <w:lang w:val="kk-KZ"/>
              </w:rPr>
            </w:pPr>
          </w:p>
        </w:tc>
        <w:tc>
          <w:tcPr>
            <w:tcW w:w="6840" w:type="dxa"/>
            <w:shd w:val="clear" w:color="auto" w:fill="auto"/>
          </w:tcPr>
          <w:p w:rsidR="005D3152" w:rsidRPr="00C468EE" w:rsidRDefault="005D3152" w:rsidP="005D3152">
            <w:pPr>
              <w:spacing w:after="0" w:line="240" w:lineRule="auto"/>
              <w:rPr>
                <w:rFonts w:ascii="Times New Roman" w:eastAsia="Times New Roman" w:hAnsi="Times New Roman" w:cs="Times New Roman"/>
                <w:sz w:val="28"/>
                <w:szCs w:val="28"/>
                <w:lang w:val="kk-KZ"/>
              </w:rPr>
            </w:pPr>
          </w:p>
        </w:tc>
        <w:tc>
          <w:tcPr>
            <w:tcW w:w="642" w:type="dxa"/>
            <w:shd w:val="clear" w:color="auto" w:fill="auto"/>
          </w:tcPr>
          <w:p w:rsidR="005D3152" w:rsidRPr="00C468EE" w:rsidRDefault="005D3152" w:rsidP="005D3152">
            <w:pPr>
              <w:spacing w:after="0" w:line="240" w:lineRule="auto"/>
              <w:jc w:val="center"/>
              <w:rPr>
                <w:rFonts w:ascii="Times New Roman" w:eastAsia="Calibri" w:hAnsi="Times New Roman" w:cs="Times New Roman"/>
                <w:sz w:val="28"/>
                <w:lang w:val="kk-KZ"/>
              </w:rPr>
            </w:pPr>
          </w:p>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Calibri" w:hAnsi="Times New Roman" w:cs="Times New Roman"/>
                <w:sz w:val="28"/>
                <w:lang w:val="kk-KZ"/>
              </w:rPr>
            </w:pPr>
          </w:p>
        </w:tc>
        <w:tc>
          <w:tcPr>
            <w:tcW w:w="6840" w:type="dxa"/>
            <w:shd w:val="clear" w:color="auto" w:fill="auto"/>
          </w:tcPr>
          <w:p w:rsidR="005D3152" w:rsidRPr="00C468EE" w:rsidRDefault="005D3152" w:rsidP="005D3152">
            <w:pPr>
              <w:spacing w:after="0" w:line="240" w:lineRule="auto"/>
              <w:rPr>
                <w:rFonts w:ascii="Times New Roman" w:eastAsia="Times New Roman" w:hAnsi="Times New Roman" w:cs="Times New Roman"/>
                <w:sz w:val="28"/>
                <w:szCs w:val="28"/>
                <w:lang w:val="kk-KZ"/>
              </w:rPr>
            </w:pPr>
          </w:p>
        </w:tc>
        <w:tc>
          <w:tcPr>
            <w:tcW w:w="642" w:type="dxa"/>
            <w:shd w:val="clear" w:color="auto" w:fill="auto"/>
          </w:tcPr>
          <w:p w:rsidR="005D3152" w:rsidRPr="00C468EE" w:rsidRDefault="005D3152" w:rsidP="005D3152">
            <w:pPr>
              <w:spacing w:after="0" w:line="240" w:lineRule="auto"/>
              <w:jc w:val="center"/>
              <w:rPr>
                <w:rFonts w:ascii="Times New Roman" w:eastAsia="Calibri" w:hAnsi="Times New Roman" w:cs="Times New Roman"/>
                <w:sz w:val="28"/>
                <w:lang w:val="kk-KZ"/>
              </w:rPr>
            </w:pPr>
          </w:p>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Calibri" w:hAnsi="Times New Roman" w:cs="Times New Roman"/>
                <w:sz w:val="28"/>
                <w:lang w:val="kk-KZ"/>
              </w:rPr>
            </w:pPr>
          </w:p>
        </w:tc>
        <w:tc>
          <w:tcPr>
            <w:tcW w:w="6840" w:type="dxa"/>
            <w:shd w:val="clear" w:color="auto" w:fill="auto"/>
          </w:tcPr>
          <w:p w:rsidR="005D3152" w:rsidRPr="00C468EE" w:rsidRDefault="005D3152" w:rsidP="005D3152">
            <w:pPr>
              <w:spacing w:after="0" w:line="240" w:lineRule="auto"/>
              <w:rPr>
                <w:rFonts w:ascii="Times New Roman" w:eastAsia="Times New Roman" w:hAnsi="Times New Roman" w:cs="Times New Roman"/>
                <w:sz w:val="28"/>
                <w:szCs w:val="28"/>
                <w:lang w:val="kk-KZ"/>
              </w:rPr>
            </w:pPr>
          </w:p>
        </w:tc>
        <w:tc>
          <w:tcPr>
            <w:tcW w:w="642" w:type="dxa"/>
            <w:shd w:val="clear" w:color="auto" w:fill="auto"/>
          </w:tcPr>
          <w:p w:rsidR="005D3152" w:rsidRPr="00C468EE" w:rsidRDefault="005D3152" w:rsidP="005D3152">
            <w:pPr>
              <w:spacing w:after="0" w:line="240" w:lineRule="auto"/>
              <w:jc w:val="center"/>
              <w:rPr>
                <w:rFonts w:ascii="Times New Roman" w:eastAsia="Calibri" w:hAnsi="Times New Roman" w:cs="Times New Roman"/>
                <w:sz w:val="28"/>
                <w:lang w:val="kk-KZ"/>
              </w:rPr>
            </w:pPr>
          </w:p>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Calibri" w:hAnsi="Times New Roman" w:cs="Times New Roman"/>
                <w:sz w:val="28"/>
                <w:lang w:val="kk-KZ"/>
              </w:rPr>
            </w:pPr>
          </w:p>
        </w:tc>
        <w:tc>
          <w:tcPr>
            <w:tcW w:w="6840" w:type="dxa"/>
            <w:shd w:val="clear" w:color="auto" w:fill="auto"/>
          </w:tcPr>
          <w:p w:rsidR="005D3152" w:rsidRPr="00C468EE" w:rsidRDefault="005D3152" w:rsidP="005D3152">
            <w:pPr>
              <w:spacing w:after="0" w:line="240" w:lineRule="auto"/>
              <w:rPr>
                <w:rFonts w:ascii="Times New Roman" w:eastAsia="Times New Roman" w:hAnsi="Times New Roman" w:cs="Times New Roman"/>
                <w:sz w:val="28"/>
                <w:szCs w:val="28"/>
                <w:lang w:val="kk-KZ"/>
              </w:rPr>
            </w:pPr>
          </w:p>
        </w:tc>
        <w:tc>
          <w:tcPr>
            <w:tcW w:w="642" w:type="dxa"/>
            <w:shd w:val="clear" w:color="auto" w:fill="auto"/>
          </w:tcPr>
          <w:p w:rsidR="005D3152" w:rsidRPr="00C468EE" w:rsidRDefault="005D3152" w:rsidP="005D3152">
            <w:pPr>
              <w:spacing w:after="0" w:line="240" w:lineRule="auto"/>
              <w:jc w:val="center"/>
              <w:rPr>
                <w:rFonts w:ascii="Times New Roman" w:eastAsia="Calibri" w:hAnsi="Times New Roman" w:cs="Times New Roman"/>
                <w:sz w:val="28"/>
                <w:lang w:val="kk-KZ"/>
              </w:rPr>
            </w:pPr>
          </w:p>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Calibri" w:hAnsi="Times New Roman" w:cs="Times New Roman"/>
                <w:sz w:val="28"/>
                <w:lang w:val="kk-KZ"/>
              </w:rPr>
            </w:pPr>
          </w:p>
        </w:tc>
        <w:tc>
          <w:tcPr>
            <w:tcW w:w="6840" w:type="dxa"/>
            <w:shd w:val="clear" w:color="auto" w:fill="auto"/>
          </w:tcPr>
          <w:p w:rsidR="005D3152" w:rsidRPr="00C468EE" w:rsidRDefault="005D3152" w:rsidP="005D3152">
            <w:pPr>
              <w:spacing w:after="0" w:line="240" w:lineRule="auto"/>
              <w:rPr>
                <w:rFonts w:ascii="Times New Roman" w:eastAsia="Times New Roman" w:hAnsi="Times New Roman" w:cs="Times New Roman"/>
                <w:bCs/>
                <w:sz w:val="28"/>
                <w:szCs w:val="28"/>
                <w:lang w:val="kk-KZ" w:eastAsia="ru-RU" w:bidi="ru-RU"/>
              </w:rPr>
            </w:pPr>
          </w:p>
        </w:tc>
        <w:tc>
          <w:tcPr>
            <w:tcW w:w="642" w:type="dxa"/>
            <w:shd w:val="clear" w:color="auto" w:fill="auto"/>
          </w:tcPr>
          <w:p w:rsidR="005D3152" w:rsidRPr="00C468EE" w:rsidRDefault="005D3152" w:rsidP="004F1567">
            <w:pPr>
              <w:spacing w:after="0" w:line="240" w:lineRule="auto"/>
              <w:jc w:val="center"/>
              <w:rPr>
                <w:rFonts w:ascii="Times New Roman" w:eastAsia="Calibri" w:hAnsi="Times New Roman" w:cs="Times New Roman"/>
                <w:sz w:val="28"/>
                <w:lang w:val="kk-KZ"/>
              </w:rPr>
            </w:pPr>
          </w:p>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Calibri" w:hAnsi="Times New Roman" w:cs="Times New Roman"/>
                <w:sz w:val="28"/>
                <w:lang w:val="kk-KZ"/>
              </w:rPr>
            </w:pPr>
          </w:p>
        </w:tc>
        <w:tc>
          <w:tcPr>
            <w:tcW w:w="6840" w:type="dxa"/>
            <w:shd w:val="clear" w:color="auto" w:fill="auto"/>
          </w:tcPr>
          <w:p w:rsidR="005D3152" w:rsidRPr="00C468EE" w:rsidRDefault="005D3152" w:rsidP="005D3152">
            <w:pPr>
              <w:spacing w:after="0" w:line="240" w:lineRule="auto"/>
              <w:rPr>
                <w:rFonts w:ascii="Times New Roman" w:eastAsia="Times New Roman" w:hAnsi="Times New Roman" w:cs="Times New Roman"/>
                <w:bCs/>
                <w:sz w:val="28"/>
                <w:szCs w:val="28"/>
                <w:lang w:val="kk-KZ" w:eastAsia="ru-RU" w:bidi="ru-RU"/>
              </w:rPr>
            </w:pPr>
          </w:p>
        </w:tc>
        <w:tc>
          <w:tcPr>
            <w:tcW w:w="642" w:type="dxa"/>
            <w:shd w:val="clear" w:color="auto" w:fill="auto"/>
          </w:tcPr>
          <w:p w:rsidR="005D3152" w:rsidRPr="00C468EE" w:rsidRDefault="005D3152" w:rsidP="005D3152">
            <w:pPr>
              <w:spacing w:after="0" w:line="240" w:lineRule="auto"/>
              <w:jc w:val="center"/>
              <w:rPr>
                <w:rFonts w:ascii="Times New Roman" w:eastAsia="Calibri" w:hAnsi="Times New Roman" w:cs="Times New Roman"/>
                <w:sz w:val="28"/>
                <w:lang w:val="kk-KZ"/>
              </w:rPr>
            </w:pPr>
          </w:p>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Calibri" w:hAnsi="Times New Roman" w:cs="Times New Roman"/>
                <w:sz w:val="28"/>
                <w:lang w:val="kk-KZ"/>
              </w:rPr>
            </w:pPr>
          </w:p>
        </w:tc>
        <w:tc>
          <w:tcPr>
            <w:tcW w:w="6840" w:type="dxa"/>
            <w:shd w:val="clear" w:color="auto" w:fill="auto"/>
          </w:tcPr>
          <w:p w:rsidR="005D3152" w:rsidRPr="00C468EE" w:rsidRDefault="005D3152" w:rsidP="005D3152">
            <w:pPr>
              <w:spacing w:after="0" w:line="240" w:lineRule="auto"/>
              <w:rPr>
                <w:rFonts w:ascii="Times New Roman" w:eastAsia="Times New Roman" w:hAnsi="Times New Roman" w:cs="Times New Roman"/>
                <w:bCs/>
                <w:sz w:val="28"/>
                <w:szCs w:val="28"/>
                <w:lang w:val="kk-KZ" w:eastAsia="ru-RU" w:bidi="ru-RU"/>
              </w:rPr>
            </w:pPr>
          </w:p>
        </w:tc>
        <w:tc>
          <w:tcPr>
            <w:tcW w:w="642" w:type="dxa"/>
            <w:shd w:val="clear" w:color="auto" w:fill="auto"/>
          </w:tcPr>
          <w:p w:rsidR="005D3152" w:rsidRPr="00C468EE" w:rsidRDefault="005D3152" w:rsidP="005D3152">
            <w:pPr>
              <w:spacing w:after="0" w:line="240" w:lineRule="auto"/>
              <w:jc w:val="center"/>
              <w:rPr>
                <w:rFonts w:ascii="Times New Roman" w:eastAsia="Calibri" w:hAnsi="Times New Roman" w:cs="Times New Roman"/>
                <w:sz w:val="28"/>
                <w:lang w:val="kk-KZ"/>
              </w:rPr>
            </w:pPr>
          </w:p>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Times New Roman" w:hAnsi="Times New Roman" w:cs="Times New Roman"/>
                <w:strike/>
                <w:sz w:val="28"/>
                <w:szCs w:val="28"/>
                <w:lang w:val="kk-KZ"/>
              </w:rPr>
            </w:pPr>
          </w:p>
        </w:tc>
        <w:tc>
          <w:tcPr>
            <w:tcW w:w="6840" w:type="dxa"/>
            <w:shd w:val="clear" w:color="auto" w:fill="auto"/>
          </w:tcPr>
          <w:p w:rsidR="005D3152" w:rsidRPr="00C468EE" w:rsidRDefault="005D3152" w:rsidP="005D3152">
            <w:pPr>
              <w:spacing w:after="0" w:line="240" w:lineRule="auto"/>
              <w:rPr>
                <w:rFonts w:ascii="Times New Roman" w:eastAsia="Times New Roman" w:hAnsi="Times New Roman" w:cs="Times New Roman"/>
                <w:bCs/>
                <w:strike/>
                <w:sz w:val="28"/>
                <w:szCs w:val="28"/>
                <w:lang w:val="kk-KZ" w:bidi="ru-RU"/>
              </w:rPr>
            </w:pPr>
          </w:p>
        </w:tc>
        <w:tc>
          <w:tcPr>
            <w:tcW w:w="642" w:type="dxa"/>
            <w:shd w:val="clear" w:color="auto" w:fill="auto"/>
          </w:tcPr>
          <w:p w:rsidR="005D3152" w:rsidRPr="00C468EE" w:rsidRDefault="005D3152" w:rsidP="005D3152">
            <w:pPr>
              <w:spacing w:after="0" w:line="240" w:lineRule="auto"/>
              <w:jc w:val="center"/>
              <w:rPr>
                <w:rFonts w:ascii="Times New Roman" w:eastAsia="Calibri" w:hAnsi="Times New Roman" w:cs="Times New Roman"/>
                <w:strike/>
                <w:sz w:val="28"/>
                <w:lang w:val="kk-KZ"/>
              </w:rPr>
            </w:pPr>
          </w:p>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Times New Roman" w:hAnsi="Times New Roman" w:cs="Times New Roman"/>
                <w:strike/>
                <w:sz w:val="28"/>
                <w:szCs w:val="28"/>
                <w:lang w:val="kk-KZ"/>
              </w:rPr>
            </w:pPr>
          </w:p>
        </w:tc>
        <w:tc>
          <w:tcPr>
            <w:tcW w:w="6840" w:type="dxa"/>
            <w:shd w:val="clear" w:color="auto" w:fill="auto"/>
          </w:tcPr>
          <w:p w:rsidR="005D3152" w:rsidRPr="00C468EE" w:rsidRDefault="005D3152" w:rsidP="005D3152">
            <w:pPr>
              <w:spacing w:after="0" w:line="240" w:lineRule="auto"/>
              <w:rPr>
                <w:rFonts w:ascii="Times New Roman" w:eastAsia="Times New Roman" w:hAnsi="Times New Roman" w:cs="Times New Roman"/>
                <w:bCs/>
                <w:strike/>
                <w:sz w:val="28"/>
                <w:szCs w:val="28"/>
                <w:lang w:val="kk-KZ" w:bidi="ru-RU"/>
              </w:rPr>
            </w:pPr>
          </w:p>
        </w:tc>
        <w:tc>
          <w:tcPr>
            <w:tcW w:w="642" w:type="dxa"/>
            <w:shd w:val="clear" w:color="auto" w:fill="auto"/>
          </w:tcPr>
          <w:p w:rsidR="005D3152" w:rsidRPr="00C468EE" w:rsidRDefault="005D3152" w:rsidP="005D3152">
            <w:pPr>
              <w:spacing w:after="0" w:line="240" w:lineRule="auto"/>
              <w:jc w:val="center"/>
              <w:rPr>
                <w:rFonts w:ascii="Times New Roman" w:eastAsia="Calibri" w:hAnsi="Times New Roman" w:cs="Times New Roman"/>
                <w:strike/>
                <w:sz w:val="28"/>
                <w:lang w:val="kk-KZ"/>
              </w:rPr>
            </w:pPr>
          </w:p>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Times New Roman" w:hAnsi="Times New Roman" w:cs="Times New Roman"/>
                <w:strike/>
                <w:sz w:val="28"/>
                <w:szCs w:val="28"/>
                <w:lang w:val="kk-KZ"/>
              </w:rPr>
            </w:pPr>
          </w:p>
        </w:tc>
        <w:tc>
          <w:tcPr>
            <w:tcW w:w="6840" w:type="dxa"/>
            <w:shd w:val="clear" w:color="auto" w:fill="auto"/>
          </w:tcPr>
          <w:p w:rsidR="005D3152" w:rsidRPr="00C468EE" w:rsidRDefault="005D3152" w:rsidP="005D3152">
            <w:pPr>
              <w:spacing w:after="0" w:line="240" w:lineRule="auto"/>
              <w:rPr>
                <w:rFonts w:ascii="Times New Roman" w:eastAsia="Times New Roman" w:hAnsi="Times New Roman" w:cs="Times New Roman"/>
                <w:bCs/>
                <w:strike/>
                <w:sz w:val="28"/>
                <w:szCs w:val="28"/>
                <w:lang w:val="kk-KZ" w:bidi="ru-RU"/>
              </w:rPr>
            </w:pPr>
          </w:p>
        </w:tc>
        <w:tc>
          <w:tcPr>
            <w:tcW w:w="642" w:type="dxa"/>
            <w:shd w:val="clear" w:color="auto" w:fill="auto"/>
          </w:tcPr>
          <w:p w:rsidR="005D3152" w:rsidRPr="00C468EE" w:rsidRDefault="005D3152" w:rsidP="005D3152">
            <w:pPr>
              <w:spacing w:after="0" w:line="240" w:lineRule="auto"/>
              <w:jc w:val="center"/>
              <w:rPr>
                <w:rFonts w:ascii="Times New Roman" w:eastAsia="Calibri" w:hAnsi="Times New Roman" w:cs="Times New Roman"/>
                <w:strike/>
                <w:sz w:val="28"/>
                <w:lang w:val="kk-KZ"/>
              </w:rPr>
            </w:pPr>
          </w:p>
        </w:tc>
      </w:tr>
      <w:tr w:rsidR="005D3152" w:rsidRPr="00F82C02" w:rsidTr="002D48C6">
        <w:tc>
          <w:tcPr>
            <w:tcW w:w="2088" w:type="dxa"/>
            <w:shd w:val="clear" w:color="auto" w:fill="auto"/>
          </w:tcPr>
          <w:p w:rsidR="005D3152" w:rsidRPr="00C468EE" w:rsidRDefault="005D3152" w:rsidP="005D3152">
            <w:pPr>
              <w:spacing w:after="0" w:line="240" w:lineRule="auto"/>
              <w:rPr>
                <w:rFonts w:ascii="Times New Roman" w:eastAsia="Times New Roman" w:hAnsi="Times New Roman" w:cs="Times New Roman"/>
                <w:sz w:val="28"/>
                <w:szCs w:val="28"/>
                <w:lang w:val="kk-KZ"/>
              </w:rPr>
            </w:pPr>
          </w:p>
        </w:tc>
        <w:tc>
          <w:tcPr>
            <w:tcW w:w="6840" w:type="dxa"/>
            <w:shd w:val="clear" w:color="auto" w:fill="auto"/>
          </w:tcPr>
          <w:p w:rsidR="005D3152" w:rsidRPr="00C468EE" w:rsidRDefault="005D3152" w:rsidP="005D3152">
            <w:pPr>
              <w:spacing w:after="0" w:line="240" w:lineRule="auto"/>
              <w:rPr>
                <w:rFonts w:ascii="Times New Roman" w:eastAsia="Times New Roman" w:hAnsi="Times New Roman" w:cs="Times New Roman"/>
                <w:bCs/>
                <w:sz w:val="28"/>
                <w:szCs w:val="28"/>
                <w:lang w:val="kk-KZ" w:bidi="ru-RU"/>
              </w:rPr>
            </w:pPr>
          </w:p>
        </w:tc>
        <w:tc>
          <w:tcPr>
            <w:tcW w:w="642" w:type="dxa"/>
            <w:shd w:val="clear" w:color="auto" w:fill="auto"/>
          </w:tcPr>
          <w:p w:rsidR="005D3152" w:rsidRPr="00C468EE" w:rsidRDefault="005D3152" w:rsidP="005D3152">
            <w:pPr>
              <w:spacing w:after="0" w:line="240" w:lineRule="auto"/>
              <w:jc w:val="center"/>
              <w:rPr>
                <w:rFonts w:ascii="Times New Roman" w:eastAsia="Calibri" w:hAnsi="Times New Roman" w:cs="Times New Roman"/>
                <w:sz w:val="28"/>
                <w:lang w:val="kk-KZ"/>
              </w:rPr>
            </w:pPr>
          </w:p>
        </w:tc>
      </w:tr>
    </w:tbl>
    <w:p w:rsidR="003256BE" w:rsidRPr="00C468EE" w:rsidRDefault="003256BE" w:rsidP="003256BE">
      <w:pPr>
        <w:spacing w:after="0" w:line="240" w:lineRule="auto"/>
        <w:jc w:val="center"/>
        <w:rPr>
          <w:sz w:val="28"/>
          <w:szCs w:val="28"/>
          <w:lang w:val="kk-KZ"/>
        </w:rPr>
      </w:pPr>
    </w:p>
    <w:p w:rsidR="003256BE" w:rsidRPr="00C468EE" w:rsidRDefault="003256BE" w:rsidP="003256BE">
      <w:pPr>
        <w:spacing w:after="0" w:line="240" w:lineRule="auto"/>
        <w:jc w:val="center"/>
        <w:rPr>
          <w:sz w:val="28"/>
          <w:szCs w:val="28"/>
          <w:lang w:val="kk-KZ"/>
        </w:rPr>
      </w:pPr>
    </w:p>
    <w:p w:rsidR="00ED155F" w:rsidRPr="00C468EE" w:rsidRDefault="00ED155F">
      <w:pPr>
        <w:rPr>
          <w:rFonts w:ascii="Times New Roman" w:hAnsi="Times New Roman" w:cs="Times New Roman"/>
          <w:sz w:val="28"/>
          <w:szCs w:val="28"/>
          <w:lang w:val="kk-KZ"/>
        </w:rPr>
      </w:pPr>
      <w:r w:rsidRPr="00C468EE">
        <w:rPr>
          <w:rFonts w:ascii="Times New Roman" w:hAnsi="Times New Roman" w:cs="Times New Roman"/>
          <w:sz w:val="28"/>
          <w:szCs w:val="28"/>
          <w:lang w:val="kk-KZ"/>
        </w:rPr>
        <w:br w:type="page"/>
      </w:r>
    </w:p>
    <w:p w:rsidR="00F82C02" w:rsidRDefault="00F82C02" w:rsidP="00F82C02">
      <w:pPr>
        <w:spacing w:after="0" w:line="240" w:lineRule="auto"/>
        <w:jc w:val="center"/>
        <w:rPr>
          <w:rFonts w:ascii="Times New Roman" w:hAnsi="Times New Roman" w:cs="Times New Roman"/>
          <w:b/>
          <w:sz w:val="28"/>
          <w:szCs w:val="28"/>
          <w:lang w:val="kk-KZ"/>
        </w:rPr>
      </w:pPr>
      <w:r w:rsidRPr="00822A46">
        <w:rPr>
          <w:rFonts w:ascii="Times New Roman" w:hAnsi="Times New Roman" w:cs="Times New Roman"/>
          <w:b/>
          <w:sz w:val="28"/>
          <w:szCs w:val="28"/>
          <w:lang w:val="kk-KZ"/>
        </w:rPr>
        <w:lastRenderedPageBreak/>
        <w:t>1-бөлім. Жалпы ережелер</w:t>
      </w:r>
    </w:p>
    <w:p w:rsidR="002A599E" w:rsidRPr="00822A46" w:rsidRDefault="002A599E" w:rsidP="00F82C02">
      <w:pPr>
        <w:spacing w:after="0" w:line="240" w:lineRule="auto"/>
        <w:jc w:val="center"/>
        <w:rPr>
          <w:rFonts w:ascii="Times New Roman" w:hAnsi="Times New Roman" w:cs="Times New Roman"/>
          <w:b/>
          <w:sz w:val="28"/>
          <w:szCs w:val="28"/>
          <w:lang w:val="kk-KZ"/>
        </w:rPr>
      </w:pPr>
    </w:p>
    <w:p w:rsidR="00887BF9" w:rsidRDefault="00887BF9" w:rsidP="007B759F">
      <w:pPr>
        <w:pStyle w:val="Default"/>
        <w:ind w:firstLine="567"/>
        <w:jc w:val="both"/>
        <w:rPr>
          <w:rFonts w:eastAsia="Times New Roman"/>
          <w:color w:val="auto"/>
          <w:sz w:val="28"/>
          <w:szCs w:val="28"/>
          <w:shd w:val="clear" w:color="auto" w:fill="FFFFFF"/>
          <w:lang w:val="kk-KZ"/>
        </w:rPr>
      </w:pPr>
      <w:r w:rsidRPr="00887BF9">
        <w:rPr>
          <w:rFonts w:eastAsia="Times New Roman"/>
          <w:color w:val="auto"/>
          <w:sz w:val="28"/>
          <w:szCs w:val="28"/>
          <w:shd w:val="clear" w:color="auto" w:fill="FFFFFF"/>
          <w:lang w:val="kk-KZ"/>
        </w:rPr>
        <w:t>"</w:t>
      </w:r>
      <w:r w:rsidR="00F84BF5" w:rsidRPr="00F84BF5">
        <w:rPr>
          <w:rFonts w:eastAsia="Times New Roman"/>
          <w:color w:val="auto"/>
          <w:sz w:val="28"/>
          <w:szCs w:val="28"/>
          <w:lang w:val="kk-KZ" w:eastAsia="ar-SA"/>
        </w:rPr>
        <w:t>Білім берудегі заманауи технологиялар: техникалық және кәсіптік білім беру ұйымдарының жалпы білім беру пәндері педагогтерінің құзыреттілігін арттыру</w:t>
      </w:r>
      <w:r w:rsidRPr="00887BF9">
        <w:rPr>
          <w:rFonts w:eastAsia="Times New Roman"/>
          <w:color w:val="auto"/>
          <w:sz w:val="28"/>
          <w:szCs w:val="28"/>
          <w:shd w:val="clear" w:color="auto" w:fill="FFFFFF"/>
          <w:lang w:val="kk-KZ"/>
        </w:rPr>
        <w:t>" біліктілікті арттыру курсының білім беру бағдарламасы (бұдан әрі – Бағдарлама) техникалық және кәсіптік, орта білімнен кейінгі білім беру ұйымдарының (бұдан әрі – ТжКБ) жалпы білім беру пәндері оқытушыларын оқытуға арналған.</w:t>
      </w:r>
    </w:p>
    <w:p w:rsidR="00F84BF5" w:rsidRDefault="00F84BF5" w:rsidP="007B759F">
      <w:pPr>
        <w:pStyle w:val="Default"/>
        <w:ind w:firstLine="567"/>
        <w:jc w:val="both"/>
        <w:rPr>
          <w:rFonts w:eastAsia="Times New Roman"/>
          <w:color w:val="auto"/>
          <w:sz w:val="28"/>
          <w:szCs w:val="28"/>
          <w:shd w:val="clear" w:color="auto" w:fill="FFFFFF"/>
          <w:lang w:val="kk-KZ"/>
        </w:rPr>
      </w:pPr>
      <w:r w:rsidRPr="00F84BF5">
        <w:rPr>
          <w:rFonts w:eastAsia="Times New Roman"/>
          <w:color w:val="auto"/>
          <w:sz w:val="28"/>
          <w:szCs w:val="28"/>
          <w:shd w:val="clear" w:color="auto" w:fill="FFFFFF"/>
          <w:lang w:val="kk-KZ"/>
        </w:rPr>
        <w:t>Бағдарлама цифрландыру, құзыреттілік тәсіл және инновациялық технологияларды оқу процесіне интеграциялау сияқты білім берудің жаһандық трендтері контекстінде әзірленген. Бұл бағыттар тәжірибеге бағдарланған оқытуды күшейту, ақпараттық-коммуникациялық технологияларды енгізу және Ұлттық экономика үшін бәсекеге қабілетті кадрларды қалыптастыру сияқты дамудың негізгі басымдықтарында көрініс табады.</w:t>
      </w:r>
    </w:p>
    <w:p w:rsidR="0096474B" w:rsidRDefault="0096474B" w:rsidP="0096474B">
      <w:pPr>
        <w:spacing w:after="0" w:line="240" w:lineRule="auto"/>
        <w:ind w:firstLine="567"/>
        <w:contextualSpacing/>
        <w:jc w:val="both"/>
        <w:rPr>
          <w:rFonts w:ascii="Times New Roman" w:eastAsia="Times New Roman" w:hAnsi="Times New Roman" w:cs="Times New Roman"/>
          <w:sz w:val="28"/>
          <w:szCs w:val="28"/>
          <w:shd w:val="clear" w:color="auto" w:fill="FFFFFF"/>
          <w:lang w:val="kk-KZ"/>
        </w:rPr>
      </w:pPr>
      <w:r w:rsidRPr="0096474B">
        <w:rPr>
          <w:rFonts w:ascii="Times New Roman" w:eastAsia="Times New Roman" w:hAnsi="Times New Roman" w:cs="Times New Roman"/>
          <w:sz w:val="28"/>
          <w:szCs w:val="28"/>
          <w:shd w:val="clear" w:color="auto" w:fill="FFFFFF"/>
          <w:lang w:val="kk-KZ"/>
        </w:rPr>
        <w:t>Бұл бағдарлама жалпы білім беретін пәндер педагогтерінде елдегі білім беруді дамытудың басымдықтары мен халықаралық стандарттарға сәйкес келетін оқу үдерісін жобалаудың заманауи әдістемелерін қолдану дағдыларын қалыптастыруға бағытталған.</w:t>
      </w:r>
    </w:p>
    <w:p w:rsidR="00F84BF5" w:rsidRPr="00F84BF5" w:rsidRDefault="00F84BF5" w:rsidP="00F84BF5">
      <w:pPr>
        <w:pStyle w:val="a4"/>
        <w:widowControl w:val="0"/>
        <w:tabs>
          <w:tab w:val="left" w:pos="993"/>
        </w:tabs>
        <w:autoSpaceDE w:val="0"/>
        <w:autoSpaceDN w:val="0"/>
        <w:spacing w:after="0" w:line="240" w:lineRule="auto"/>
        <w:jc w:val="both"/>
        <w:rPr>
          <w:rFonts w:ascii="Times New Roman" w:eastAsia="Times New Roman" w:hAnsi="Times New Roman" w:cs="Times New Roman"/>
          <w:sz w:val="28"/>
          <w:szCs w:val="28"/>
          <w:shd w:val="clear" w:color="auto" w:fill="FFFFFF"/>
          <w:lang w:val="kk-KZ" w:eastAsia="en-US"/>
        </w:rPr>
      </w:pPr>
      <w:bookmarkStart w:id="0" w:name="_Hlk63954058"/>
      <w:r w:rsidRPr="00F84BF5">
        <w:rPr>
          <w:rFonts w:ascii="Times New Roman" w:eastAsia="Times New Roman" w:hAnsi="Times New Roman" w:cs="Times New Roman"/>
          <w:sz w:val="28"/>
          <w:szCs w:val="28"/>
          <w:shd w:val="clear" w:color="auto" w:fill="FFFFFF"/>
          <w:lang w:val="kk-KZ" w:eastAsia="en-US"/>
        </w:rPr>
        <w:t>Бағдарлама негізгі ережелер мен талаптарды ескере отырып жасалған:</w:t>
      </w:r>
    </w:p>
    <w:p w:rsidR="00370DD2" w:rsidRPr="005D616A" w:rsidRDefault="00F84BF5" w:rsidP="009C13CE">
      <w:pPr>
        <w:pStyle w:val="a4"/>
        <w:widowControl w:val="0"/>
        <w:numPr>
          <w:ilvl w:val="0"/>
          <w:numId w:val="1"/>
        </w:numPr>
        <w:tabs>
          <w:tab w:val="left" w:pos="993"/>
        </w:tabs>
        <w:autoSpaceDE w:val="0"/>
        <w:autoSpaceDN w:val="0"/>
        <w:spacing w:after="0" w:line="240" w:lineRule="auto"/>
        <w:jc w:val="both"/>
        <w:rPr>
          <w:rFonts w:ascii="Times New Roman" w:eastAsia="Times New Roman" w:hAnsi="Times New Roman" w:cs="Times New Roman"/>
          <w:sz w:val="28"/>
          <w:szCs w:val="28"/>
          <w:shd w:val="clear" w:color="auto" w:fill="FFFFFF"/>
          <w:lang w:val="kk-KZ"/>
        </w:rPr>
      </w:pPr>
      <w:r w:rsidRPr="005D616A">
        <w:rPr>
          <w:rFonts w:ascii="Times New Roman" w:eastAsia="Times New Roman" w:hAnsi="Times New Roman" w:cs="Times New Roman"/>
          <w:sz w:val="28"/>
          <w:szCs w:val="28"/>
          <w:shd w:val="clear" w:color="auto" w:fill="FFFFFF"/>
          <w:lang w:val="kk-KZ"/>
        </w:rPr>
        <w:t xml:space="preserve"> Қазақстан Республикасының 2029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2024 жылғы 30 шілдедегі № 611 Жарлығы;</w:t>
      </w:r>
    </w:p>
    <w:p w:rsidR="00F0026D" w:rsidRPr="005D616A" w:rsidRDefault="00F84BF5" w:rsidP="009C13CE">
      <w:pPr>
        <w:pStyle w:val="a4"/>
        <w:widowControl w:val="0"/>
        <w:numPr>
          <w:ilvl w:val="0"/>
          <w:numId w:val="1"/>
        </w:numPr>
        <w:tabs>
          <w:tab w:val="left" w:pos="993"/>
        </w:tabs>
        <w:autoSpaceDE w:val="0"/>
        <w:autoSpaceDN w:val="0"/>
        <w:spacing w:after="0" w:line="240" w:lineRule="auto"/>
        <w:jc w:val="both"/>
        <w:rPr>
          <w:rFonts w:ascii="Times New Roman" w:eastAsia="Times New Roman" w:hAnsi="Times New Roman" w:cs="Times New Roman"/>
          <w:sz w:val="28"/>
          <w:szCs w:val="28"/>
          <w:shd w:val="clear" w:color="auto" w:fill="FFFFFF"/>
          <w:lang w:val="kk-KZ"/>
        </w:rPr>
      </w:pPr>
      <w:r w:rsidRPr="005D616A">
        <w:rPr>
          <w:rFonts w:ascii="Times New Roman" w:eastAsia="Times New Roman" w:hAnsi="Times New Roman" w:cs="Times New Roman"/>
          <w:sz w:val="28"/>
          <w:szCs w:val="28"/>
          <w:shd w:val="clear" w:color="auto" w:fill="FFFFFF"/>
          <w:lang w:val="kk-KZ"/>
        </w:rPr>
        <w:t>Қазақстан Республикасының мектепке дейінгі, орта, техникалық және кәсіптік білім беруді дамытудың 2023 – 2029 жылдарға арналған тұжырымдамасын бекіту туралы. Қазақстан Республикасы Үкіметінің 2023 жылғы 28 наурыздағы № 249 қаулысы;</w:t>
      </w:r>
      <w:r w:rsidR="00CE1A51" w:rsidRPr="005D616A">
        <w:rPr>
          <w:rFonts w:ascii="Times New Roman" w:eastAsia="Times New Roman" w:hAnsi="Times New Roman" w:cs="Times New Roman"/>
          <w:sz w:val="28"/>
          <w:szCs w:val="28"/>
          <w:shd w:val="clear" w:color="auto" w:fill="FFFFFF"/>
          <w:lang w:val="kk-KZ"/>
        </w:rPr>
        <w:t>Закона Республики Казахстан «Об образовании» от 27 июля 2007 года №   319-III;</w:t>
      </w:r>
      <w:bookmarkEnd w:id="0"/>
    </w:p>
    <w:p w:rsidR="00F0026D" w:rsidRPr="005D616A" w:rsidRDefault="00F0026D" w:rsidP="009C13CE">
      <w:pPr>
        <w:pStyle w:val="a4"/>
        <w:widowControl w:val="0"/>
        <w:numPr>
          <w:ilvl w:val="0"/>
          <w:numId w:val="1"/>
        </w:numPr>
        <w:tabs>
          <w:tab w:val="left" w:pos="993"/>
        </w:tabs>
        <w:autoSpaceDE w:val="0"/>
        <w:autoSpaceDN w:val="0"/>
        <w:spacing w:after="0" w:line="240" w:lineRule="auto"/>
        <w:jc w:val="both"/>
        <w:rPr>
          <w:rFonts w:ascii="Times New Roman" w:eastAsia="Times New Roman" w:hAnsi="Times New Roman" w:cs="Times New Roman"/>
          <w:sz w:val="28"/>
          <w:szCs w:val="28"/>
          <w:shd w:val="clear" w:color="auto" w:fill="FFFFFF"/>
          <w:lang w:val="kk-KZ"/>
        </w:rPr>
      </w:pPr>
      <w:r w:rsidRPr="005D616A">
        <w:rPr>
          <w:rFonts w:ascii="Times New Roman" w:eastAsia="Times New Roman" w:hAnsi="Times New Roman" w:cs="Times New Roman"/>
          <w:sz w:val="28"/>
          <w:szCs w:val="28"/>
          <w:shd w:val="clear" w:color="auto" w:fill="FFFFFF"/>
          <w:lang w:val="kk-KZ"/>
        </w:rPr>
        <w:t>Білім берудің барлық деңгейлеріндегі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 ( 5, 6-қосымша);</w:t>
      </w:r>
    </w:p>
    <w:p w:rsidR="00F0026D" w:rsidRPr="005D616A" w:rsidRDefault="00F0026D" w:rsidP="009C13CE">
      <w:pPr>
        <w:pStyle w:val="a4"/>
        <w:widowControl w:val="0"/>
        <w:numPr>
          <w:ilvl w:val="0"/>
          <w:numId w:val="1"/>
        </w:numPr>
        <w:tabs>
          <w:tab w:val="left" w:pos="993"/>
        </w:tabs>
        <w:autoSpaceDE w:val="0"/>
        <w:autoSpaceDN w:val="0"/>
        <w:spacing w:after="0" w:line="240" w:lineRule="auto"/>
        <w:jc w:val="both"/>
        <w:rPr>
          <w:rFonts w:ascii="Times New Roman" w:hAnsi="Times New Roman" w:cs="Times New Roman"/>
          <w:sz w:val="28"/>
          <w:szCs w:val="28"/>
          <w:lang w:val="kk-KZ"/>
        </w:rPr>
      </w:pPr>
      <w:r w:rsidRPr="005D616A">
        <w:rPr>
          <w:rFonts w:ascii="Times New Roman" w:eastAsiaTheme="minorHAnsi" w:hAnsi="Times New Roman" w:cs="Times New Roman"/>
          <w:sz w:val="28"/>
          <w:szCs w:val="28"/>
          <w:lang w:val="kk-KZ"/>
        </w:rPr>
        <w:t>Мектепке дейінгі, орта, техникалық және кәсіптік, орта білімнен кейінгі, тиісті үлгілер мен түрлердегі қосымша білім беру ұйымдары қызметінің үлгілік қағидаларын бекіту туралы. Қазақстан Республикасы Ағарту министрінің 2022 жылғы 31 тамыздағы № 385 бұйрығы;</w:t>
      </w:r>
    </w:p>
    <w:p w:rsidR="00F0026D" w:rsidRPr="005D616A" w:rsidRDefault="00F0026D" w:rsidP="009C13CE">
      <w:pPr>
        <w:pStyle w:val="a4"/>
        <w:widowControl w:val="0"/>
        <w:numPr>
          <w:ilvl w:val="0"/>
          <w:numId w:val="1"/>
        </w:numPr>
        <w:tabs>
          <w:tab w:val="left" w:pos="993"/>
        </w:tabs>
        <w:autoSpaceDE w:val="0"/>
        <w:autoSpaceDN w:val="0"/>
        <w:spacing w:after="0" w:line="240" w:lineRule="auto"/>
        <w:jc w:val="both"/>
        <w:rPr>
          <w:rFonts w:ascii="Times New Roman" w:hAnsi="Times New Roman" w:cs="Times New Roman"/>
          <w:sz w:val="28"/>
          <w:szCs w:val="28"/>
          <w:lang w:val="kk-KZ"/>
        </w:rPr>
      </w:pPr>
      <w:r w:rsidRPr="005D616A">
        <w:rPr>
          <w:rFonts w:ascii="Times New Roman" w:hAnsi="Times New Roman" w:cs="Times New Roman"/>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аралық және қорытынды аттестаттауды жүргізудің үлгілік қағидаларын бекіту туралы Қазақстан Республикасы Білім және ғылым министрінің 2008 жылғы 18 наурыздағы № 125 бұйрығы;</w:t>
      </w:r>
    </w:p>
    <w:p w:rsidR="00F0026D" w:rsidRPr="005D616A" w:rsidRDefault="00F0026D" w:rsidP="009C13CE">
      <w:pPr>
        <w:pStyle w:val="a4"/>
        <w:widowControl w:val="0"/>
        <w:numPr>
          <w:ilvl w:val="0"/>
          <w:numId w:val="1"/>
        </w:numPr>
        <w:tabs>
          <w:tab w:val="left" w:pos="993"/>
        </w:tabs>
        <w:autoSpaceDE w:val="0"/>
        <w:autoSpaceDN w:val="0"/>
        <w:spacing w:after="0" w:line="240" w:lineRule="auto"/>
        <w:jc w:val="both"/>
        <w:rPr>
          <w:rFonts w:ascii="Times New Roman" w:hAnsi="Times New Roman" w:cs="Times New Roman"/>
          <w:sz w:val="28"/>
          <w:szCs w:val="28"/>
          <w:lang w:val="kk-KZ"/>
        </w:rPr>
      </w:pPr>
      <w:r w:rsidRPr="005D616A">
        <w:rPr>
          <w:rFonts w:ascii="Times New Roman" w:hAnsi="Times New Roman" w:cs="Times New Roman"/>
          <w:sz w:val="28"/>
          <w:szCs w:val="28"/>
          <w:lang w:val="kk-KZ"/>
        </w:rPr>
        <w:t>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w:t>
      </w:r>
    </w:p>
    <w:p w:rsidR="00F0026D" w:rsidRPr="005D616A" w:rsidRDefault="00F0026D" w:rsidP="009C13CE">
      <w:pPr>
        <w:pStyle w:val="a4"/>
        <w:widowControl w:val="0"/>
        <w:numPr>
          <w:ilvl w:val="0"/>
          <w:numId w:val="1"/>
        </w:numPr>
        <w:tabs>
          <w:tab w:val="left" w:pos="993"/>
        </w:tabs>
        <w:autoSpaceDE w:val="0"/>
        <w:autoSpaceDN w:val="0"/>
        <w:spacing w:after="0" w:line="240" w:lineRule="auto"/>
        <w:jc w:val="both"/>
        <w:rPr>
          <w:rFonts w:ascii="Times New Roman" w:hAnsi="Times New Roman" w:cs="Times New Roman"/>
          <w:sz w:val="28"/>
          <w:szCs w:val="28"/>
          <w:lang w:val="kk-KZ"/>
        </w:rPr>
      </w:pPr>
      <w:r w:rsidRPr="005D616A">
        <w:rPr>
          <w:rFonts w:ascii="Times New Roman" w:eastAsiaTheme="minorHAnsi" w:hAnsi="Times New Roman" w:cs="Times New Roman"/>
          <w:sz w:val="28"/>
          <w:szCs w:val="28"/>
          <w:lang w:val="kk-KZ"/>
        </w:rPr>
        <w:t>"Педагог" кәсіби стандартын бекіту туралы. Қазақстан Республикасы Ағарту министрінің м. а. 2022 жылғы 15 желтоқсандағы № 500 бұйрығы;</w:t>
      </w:r>
    </w:p>
    <w:p w:rsidR="00F0026D" w:rsidRPr="005D616A" w:rsidRDefault="00F0026D" w:rsidP="009C13CE">
      <w:pPr>
        <w:pStyle w:val="a4"/>
        <w:numPr>
          <w:ilvl w:val="0"/>
          <w:numId w:val="1"/>
        </w:numPr>
        <w:tabs>
          <w:tab w:val="left" w:pos="567"/>
          <w:tab w:val="left" w:pos="993"/>
        </w:tabs>
        <w:spacing w:after="0" w:line="240" w:lineRule="auto"/>
        <w:jc w:val="both"/>
        <w:rPr>
          <w:rFonts w:ascii="Times New Roman" w:eastAsia="Times New Roman" w:hAnsi="Times New Roman" w:cs="Times New Roman"/>
          <w:sz w:val="28"/>
          <w:szCs w:val="28"/>
          <w:shd w:val="clear" w:color="auto" w:fill="FFFFFF"/>
          <w:lang w:val="kk-KZ"/>
        </w:rPr>
      </w:pPr>
      <w:r w:rsidRPr="005D616A">
        <w:rPr>
          <w:rFonts w:ascii="Times New Roman" w:eastAsia="Times New Roman" w:hAnsi="Times New Roman" w:cs="Times New Roman"/>
          <w:sz w:val="28"/>
          <w:szCs w:val="28"/>
          <w:shd w:val="clear" w:color="auto" w:fill="FFFFFF"/>
          <w:lang w:val="kk-KZ"/>
        </w:rPr>
        <w:lastRenderedPageBreak/>
        <w:t>Қазақстан Республикасы Білім және ғылым министрінің 2020 жылғы 4 мамырдағы №175 бұйрығымен бекітілген педагогтердің біліктілігін арттыру курстарының білім беру бағдарламаларын әзірлеу, келісу және бекіту қағидаларын;</w:t>
      </w:r>
    </w:p>
    <w:p w:rsidR="00F0026D" w:rsidRPr="005D616A" w:rsidRDefault="00F0026D" w:rsidP="009C13CE">
      <w:pPr>
        <w:pStyle w:val="a4"/>
        <w:numPr>
          <w:ilvl w:val="0"/>
          <w:numId w:val="1"/>
        </w:numPr>
        <w:tabs>
          <w:tab w:val="left" w:pos="567"/>
          <w:tab w:val="left" w:pos="993"/>
        </w:tabs>
        <w:spacing w:after="0" w:line="240" w:lineRule="auto"/>
        <w:jc w:val="both"/>
        <w:rPr>
          <w:rFonts w:ascii="Times New Roman" w:eastAsia="Times New Roman" w:hAnsi="Times New Roman" w:cs="Times New Roman"/>
          <w:sz w:val="28"/>
          <w:szCs w:val="28"/>
          <w:shd w:val="clear" w:color="auto" w:fill="FFFFFF"/>
          <w:lang w:val="kk-KZ"/>
        </w:rPr>
      </w:pPr>
      <w:r w:rsidRPr="005D616A">
        <w:rPr>
          <w:rFonts w:ascii="Times New Roman" w:eastAsia="Times New Roman" w:hAnsi="Times New Roman" w:cs="Times New Roman"/>
          <w:sz w:val="28"/>
          <w:szCs w:val="28"/>
          <w:shd w:val="clear" w:color="auto" w:fill="FFFFFF"/>
          <w:lang w:val="kk-KZ"/>
        </w:rPr>
        <w:t>Қазақстан Республикасы Білім және ғылым министрінің 2016 жылғы 28 қаңтардағы № 95 бұйрығымен бекітілген педагогтердің біліктілігін арттыру курстарын ұйымдастыру және өткізу, сондай-ақ педагог қызметін курстан кейінгі сүйемелдеу қағидалары.</w:t>
      </w:r>
    </w:p>
    <w:p w:rsidR="00F0026D" w:rsidRPr="00F0026D" w:rsidRDefault="00F0026D" w:rsidP="00F0026D">
      <w:pPr>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F0026D">
        <w:rPr>
          <w:rFonts w:ascii="Times New Roman" w:eastAsia="Times New Roman" w:hAnsi="Times New Roman" w:cs="Times New Roman"/>
          <w:sz w:val="28"/>
          <w:szCs w:val="28"/>
          <w:shd w:val="clear" w:color="auto" w:fill="FFFFFF"/>
          <w:lang w:val="kk-KZ" w:eastAsia="ru-RU"/>
        </w:rPr>
        <w:t xml:space="preserve">Курстық оқыту көлемі: 72 академиялық сағаттық аудиториялық оқыту. </w:t>
      </w:r>
    </w:p>
    <w:p w:rsidR="00860484" w:rsidRPr="00C468EE" w:rsidRDefault="00F0026D" w:rsidP="00F0026D">
      <w:pPr>
        <w:spacing w:after="0" w:line="240" w:lineRule="auto"/>
        <w:ind w:firstLine="709"/>
        <w:jc w:val="both"/>
        <w:rPr>
          <w:rFonts w:ascii="Times New Roman" w:eastAsia="Times New Roman" w:hAnsi="Times New Roman" w:cs="Times New Roman"/>
          <w:sz w:val="28"/>
          <w:szCs w:val="28"/>
          <w:lang w:val="kk-KZ"/>
        </w:rPr>
      </w:pPr>
      <w:r w:rsidRPr="00F0026D">
        <w:rPr>
          <w:rFonts w:ascii="Times New Roman" w:eastAsia="Times New Roman" w:hAnsi="Times New Roman" w:cs="Times New Roman"/>
          <w:sz w:val="28"/>
          <w:szCs w:val="28"/>
          <w:shd w:val="clear" w:color="auto" w:fill="FFFFFF"/>
          <w:lang w:val="kk-KZ" w:eastAsia="ru-RU"/>
        </w:rPr>
        <w:t>Оқыту тілі: қазақ, орыс.</w:t>
      </w:r>
    </w:p>
    <w:p w:rsidR="00F20BD2" w:rsidRDefault="00F20BD2" w:rsidP="00F82C02">
      <w:pPr>
        <w:spacing w:after="0" w:line="240" w:lineRule="auto"/>
        <w:jc w:val="center"/>
        <w:rPr>
          <w:rFonts w:ascii="Times New Roman" w:hAnsi="Times New Roman" w:cs="Times New Roman"/>
          <w:b/>
          <w:sz w:val="28"/>
          <w:szCs w:val="28"/>
          <w:lang w:val="kk-KZ"/>
        </w:rPr>
      </w:pPr>
    </w:p>
    <w:p w:rsidR="00F82C02" w:rsidRPr="00822A46" w:rsidRDefault="00F82C02" w:rsidP="00F82C02">
      <w:pPr>
        <w:spacing w:after="0" w:line="240" w:lineRule="auto"/>
        <w:jc w:val="center"/>
        <w:rPr>
          <w:rFonts w:ascii="Times New Roman" w:hAnsi="Times New Roman" w:cs="Times New Roman"/>
          <w:b/>
          <w:sz w:val="28"/>
          <w:szCs w:val="28"/>
          <w:lang w:val="kk-KZ"/>
        </w:rPr>
      </w:pPr>
      <w:r w:rsidRPr="00822A46">
        <w:rPr>
          <w:rFonts w:ascii="Times New Roman" w:hAnsi="Times New Roman" w:cs="Times New Roman"/>
          <w:b/>
          <w:sz w:val="28"/>
          <w:szCs w:val="28"/>
          <w:lang w:val="kk-KZ"/>
        </w:rPr>
        <w:t>2-бөлім. Глоссарий</w:t>
      </w:r>
    </w:p>
    <w:p w:rsidR="00F82C02" w:rsidRPr="00822A46" w:rsidRDefault="00F82C02" w:rsidP="00F82C02">
      <w:pPr>
        <w:spacing w:after="0" w:line="240" w:lineRule="auto"/>
        <w:jc w:val="center"/>
        <w:rPr>
          <w:rFonts w:ascii="Times New Roman" w:hAnsi="Times New Roman" w:cs="Times New Roman"/>
          <w:b/>
          <w:sz w:val="28"/>
          <w:szCs w:val="28"/>
          <w:lang w:val="kk-KZ"/>
        </w:rPr>
      </w:pPr>
    </w:p>
    <w:p w:rsidR="00860484" w:rsidRDefault="00F82C02" w:rsidP="00F82C02">
      <w:pPr>
        <w:spacing w:after="0" w:line="240" w:lineRule="auto"/>
        <w:ind w:firstLine="708"/>
        <w:jc w:val="both"/>
        <w:rPr>
          <w:rFonts w:ascii="Times New Roman" w:eastAsia="Times New Roman" w:hAnsi="Times New Roman" w:cs="Times New Roman"/>
          <w:sz w:val="28"/>
          <w:szCs w:val="28"/>
          <w:lang w:val="kk-KZ"/>
        </w:rPr>
      </w:pPr>
      <w:r w:rsidRPr="00822A46">
        <w:rPr>
          <w:rFonts w:ascii="Times New Roman" w:hAnsi="Times New Roman" w:cs="Times New Roman"/>
          <w:b/>
          <w:sz w:val="28"/>
          <w:szCs w:val="28"/>
          <w:lang w:val="kk-KZ"/>
        </w:rPr>
        <w:t>Бағдарлама келесі негізгі ұғымдар мен терминдерді пайдаланады</w:t>
      </w:r>
      <w:r w:rsidR="003B3AC2" w:rsidRPr="00C468EE">
        <w:rPr>
          <w:rFonts w:ascii="Times New Roman" w:eastAsia="Times New Roman" w:hAnsi="Times New Roman" w:cs="Times New Roman"/>
          <w:sz w:val="28"/>
          <w:szCs w:val="28"/>
          <w:lang w:val="kk-KZ"/>
        </w:rPr>
        <w:t>.</w:t>
      </w:r>
    </w:p>
    <w:p w:rsidR="00F0026D" w:rsidRPr="00BE1EE0" w:rsidRDefault="00BE1EE0" w:rsidP="00942541">
      <w:pPr>
        <w:spacing w:after="0" w:line="240" w:lineRule="auto"/>
        <w:ind w:firstLine="708"/>
        <w:jc w:val="both"/>
        <w:rPr>
          <w:rFonts w:ascii="Times New Roman" w:hAnsi="Times New Roman" w:cs="Times New Roman"/>
          <w:sz w:val="28"/>
          <w:szCs w:val="28"/>
          <w:shd w:val="clear" w:color="auto" w:fill="FFFFFF"/>
          <w:lang w:val="kk-KZ"/>
        </w:rPr>
      </w:pPr>
      <w:r w:rsidRPr="00BE1EE0">
        <w:rPr>
          <w:rFonts w:ascii="Times New Roman" w:hAnsi="Times New Roman" w:cs="Times New Roman"/>
          <w:b/>
          <w:color w:val="151515"/>
          <w:sz w:val="28"/>
          <w:szCs w:val="28"/>
          <w:shd w:val="clear" w:color="auto" w:fill="FFFFFF"/>
          <w:lang w:val="kk-KZ"/>
        </w:rPr>
        <w:t xml:space="preserve">Антикоррупциялық мәдениет </w:t>
      </w:r>
      <w:r w:rsidRPr="00BE1EE0">
        <w:rPr>
          <w:rFonts w:ascii="Times New Roman" w:hAnsi="Times New Roman" w:cs="Times New Roman"/>
          <w:color w:val="151515"/>
          <w:sz w:val="28"/>
          <w:szCs w:val="28"/>
          <w:shd w:val="clear" w:color="auto" w:fill="FFFFFF"/>
          <w:lang w:val="kk-KZ"/>
        </w:rPr>
        <w:t>— азаматтарда сыбайлас жемқорлыққа тұрақты түрде төзбеушілікті және оған күнделікті өмірде қарсы тұруға дайындықты қалыптастыруға бағытталған құндылықтар, білімдер мен дағдылар жүйесі.</w:t>
      </w:r>
    </w:p>
    <w:p w:rsidR="00F0026D" w:rsidRPr="00D90211" w:rsidRDefault="00F0026D" w:rsidP="00942541">
      <w:pPr>
        <w:spacing w:after="0" w:line="240" w:lineRule="auto"/>
        <w:ind w:firstLine="708"/>
        <w:jc w:val="both"/>
        <w:rPr>
          <w:rFonts w:ascii="Times New Roman" w:eastAsia="Times New Roman" w:hAnsi="Times New Roman" w:cs="Times New Roman"/>
          <w:sz w:val="28"/>
          <w:szCs w:val="28"/>
          <w:lang w:val="kk-KZ"/>
        </w:rPr>
      </w:pPr>
      <w:r w:rsidRPr="00D90211">
        <w:rPr>
          <w:rFonts w:ascii="Times New Roman" w:eastAsia="Times New Roman" w:hAnsi="Times New Roman" w:cs="Times New Roman"/>
          <w:b/>
          <w:sz w:val="28"/>
          <w:szCs w:val="28"/>
          <w:lang w:val="kk-KZ"/>
        </w:rPr>
        <w:t>Интерактивті технологиялар-</w:t>
      </w:r>
      <w:r w:rsidRPr="00D90211">
        <w:rPr>
          <w:rFonts w:ascii="Times New Roman" w:eastAsia="Times New Roman" w:hAnsi="Times New Roman" w:cs="Times New Roman"/>
          <w:sz w:val="28"/>
          <w:szCs w:val="28"/>
          <w:lang w:val="kk-KZ"/>
        </w:rPr>
        <w:t>берілген ережелер мен шарттар бойынша білім алушыларды педагогпен бірлескен қызметке қосу арқылы қажетті білім беру әсерін қамтамасыз ететін бірқатар педагогикалық әдістер.</w:t>
      </w:r>
    </w:p>
    <w:p w:rsidR="00BE1EE0" w:rsidRDefault="00F0026D" w:rsidP="003C75BB">
      <w:pPr>
        <w:spacing w:after="0" w:line="240" w:lineRule="auto"/>
        <w:ind w:firstLine="708"/>
        <w:jc w:val="both"/>
        <w:rPr>
          <w:rFonts w:ascii="Times New Roman" w:hAnsi="Times New Roman" w:cs="Times New Roman"/>
          <w:bCs/>
          <w:sz w:val="28"/>
          <w:szCs w:val="28"/>
          <w:shd w:val="clear" w:color="auto" w:fill="FFFFFF"/>
          <w:lang w:val="kk-KZ"/>
        </w:rPr>
      </w:pPr>
      <w:r w:rsidRPr="00D90211">
        <w:rPr>
          <w:rFonts w:ascii="Times New Roman" w:hAnsi="Times New Roman" w:cs="Times New Roman"/>
          <w:b/>
          <w:bCs/>
          <w:color w:val="333333"/>
          <w:sz w:val="28"/>
          <w:szCs w:val="28"/>
          <w:shd w:val="clear" w:color="auto" w:fill="FFFFFF"/>
          <w:lang w:val="kk-KZ"/>
        </w:rPr>
        <w:t xml:space="preserve">Жасанды интеллект (AI) - </w:t>
      </w:r>
      <w:r w:rsidR="00BE1EE0">
        <w:rPr>
          <w:rFonts w:ascii="Times New Roman" w:hAnsi="Times New Roman" w:cs="Times New Roman"/>
          <w:bCs/>
          <w:sz w:val="28"/>
          <w:szCs w:val="28"/>
          <w:shd w:val="clear" w:color="auto" w:fill="FFFFFF"/>
          <w:lang w:val="kk-KZ"/>
        </w:rPr>
        <w:t>ж</w:t>
      </w:r>
      <w:r w:rsidR="00BE1EE0" w:rsidRPr="00BE1EE0">
        <w:rPr>
          <w:rFonts w:ascii="Times New Roman" w:hAnsi="Times New Roman" w:cs="Times New Roman"/>
          <w:bCs/>
          <w:sz w:val="28"/>
          <w:szCs w:val="28"/>
          <w:shd w:val="clear" w:color="auto" w:fill="FFFFFF"/>
          <w:lang w:val="kk-KZ"/>
        </w:rPr>
        <w:t>асанды интеллект – адамның когнитивтік функцияларын имитациялауға бағытталған функционалдық қабілет, ол адамның интеллектуалдық қызметінің нәтижелеріне тең немесе олардан асып түсетін нәтижелерді қамтамасыз етеді.</w:t>
      </w:r>
    </w:p>
    <w:p w:rsidR="00BE1EE0" w:rsidRPr="00BE1EE0" w:rsidRDefault="00BE1EE0" w:rsidP="003C75BB">
      <w:pPr>
        <w:spacing w:after="0" w:line="240" w:lineRule="auto"/>
        <w:ind w:firstLine="708"/>
        <w:jc w:val="both"/>
        <w:rPr>
          <w:rFonts w:ascii="Times New Roman" w:hAnsi="Times New Roman" w:cs="Times New Roman"/>
          <w:color w:val="202122"/>
          <w:sz w:val="28"/>
          <w:szCs w:val="28"/>
          <w:shd w:val="clear" w:color="auto" w:fill="FFFFFF"/>
          <w:lang w:val="kk-KZ"/>
        </w:rPr>
      </w:pPr>
      <w:r w:rsidRPr="00BE1EE0">
        <w:rPr>
          <w:rFonts w:ascii="Times New Roman" w:hAnsi="Times New Roman" w:cs="Times New Roman"/>
          <w:b/>
          <w:color w:val="202122"/>
          <w:sz w:val="28"/>
          <w:szCs w:val="28"/>
          <w:shd w:val="clear" w:color="auto" w:fill="FFFFFF"/>
          <w:lang w:val="kk-KZ"/>
        </w:rPr>
        <w:t xml:space="preserve">Жобалық оқыту – </w:t>
      </w:r>
      <w:r w:rsidRPr="00BE1EE0">
        <w:rPr>
          <w:rFonts w:ascii="Times New Roman" w:hAnsi="Times New Roman" w:cs="Times New Roman"/>
          <w:color w:val="202122"/>
          <w:sz w:val="28"/>
          <w:szCs w:val="28"/>
          <w:shd w:val="clear" w:color="auto" w:fill="FFFFFF"/>
          <w:lang w:val="kk-KZ"/>
        </w:rPr>
        <w:t>бұл оқыту үдерісі белгілі бір мәселе немесе тапсырманы шешу үшін оны өз бетінше жоспарлау және шешімдер әзірлеу барысында жүзеге асатын тәсіл.</w:t>
      </w:r>
    </w:p>
    <w:p w:rsidR="00F819CA" w:rsidRPr="00F819CA" w:rsidRDefault="00BE1EE0" w:rsidP="00F819CA">
      <w:pPr>
        <w:spacing w:after="0" w:line="240" w:lineRule="auto"/>
        <w:ind w:firstLine="708"/>
        <w:jc w:val="both"/>
        <w:rPr>
          <w:rFonts w:ascii="Times New Roman" w:eastAsia="Consolas" w:hAnsi="Times New Roman" w:cs="Times New Roman"/>
          <w:sz w:val="28"/>
          <w:szCs w:val="28"/>
          <w:lang w:val="kk-KZ"/>
        </w:rPr>
      </w:pPr>
      <w:r w:rsidRPr="00BE1EE0">
        <w:rPr>
          <w:rFonts w:ascii="Times New Roman" w:eastAsia="Consolas" w:hAnsi="Times New Roman" w:cs="Times New Roman"/>
          <w:b/>
          <w:sz w:val="28"/>
          <w:szCs w:val="28"/>
          <w:lang w:val="kk-KZ"/>
        </w:rPr>
        <w:t xml:space="preserve">Компетенция – </w:t>
      </w:r>
      <w:r w:rsidRPr="00BE1EE0">
        <w:rPr>
          <w:rFonts w:ascii="Times New Roman" w:eastAsia="Consolas" w:hAnsi="Times New Roman" w:cs="Times New Roman"/>
          <w:sz w:val="28"/>
          <w:szCs w:val="28"/>
          <w:lang w:val="kk-KZ"/>
        </w:rPr>
        <w:t>бұл еңбек функциясын құрайтын бір немесе бірнеше кәсіби міндеттерді орындауға мүмкіндік беретін дағдыларды қолдану қабілеті.</w:t>
      </w:r>
    </w:p>
    <w:p w:rsidR="00F20BD2" w:rsidRDefault="00F819CA" w:rsidP="00F819CA">
      <w:pPr>
        <w:spacing w:after="0" w:line="240" w:lineRule="auto"/>
        <w:ind w:firstLine="709"/>
        <w:jc w:val="both"/>
        <w:rPr>
          <w:rFonts w:ascii="Times New Roman" w:hAnsi="Times New Roman" w:cs="Times New Roman"/>
          <w:b/>
          <w:sz w:val="28"/>
          <w:szCs w:val="28"/>
          <w:shd w:val="clear" w:color="auto" w:fill="FFFFFF"/>
          <w:lang w:val="kk-KZ"/>
        </w:rPr>
      </w:pPr>
      <w:r w:rsidRPr="00F819CA">
        <w:rPr>
          <w:rFonts w:ascii="Times New Roman" w:hAnsi="Times New Roman" w:cs="Times New Roman"/>
          <w:b/>
          <w:sz w:val="28"/>
          <w:szCs w:val="28"/>
          <w:shd w:val="clear" w:color="auto" w:fill="FFFFFF"/>
          <w:lang w:val="kk-KZ"/>
        </w:rPr>
        <w:t>Кәсіби стандарт</w:t>
      </w:r>
      <w:r w:rsidRPr="00F819CA">
        <w:rPr>
          <w:rFonts w:ascii="Times New Roman" w:hAnsi="Times New Roman" w:cs="Times New Roman"/>
          <w:sz w:val="28"/>
          <w:szCs w:val="28"/>
          <w:shd w:val="clear" w:color="auto" w:fill="FFFFFF"/>
          <w:lang w:val="kk-KZ"/>
        </w:rPr>
        <w:t xml:space="preserve"> – бұл белгілі бір кәсіби қызмет саласында еңбек мазмұнына, сапасына және жағдайларына қойылатын талаптарды, сондай‑ақ формалды және (немесе) бейресми, және (немесе) информалды білімді ескере отырып, білімге, іскерлікке, дағдыларға, жұмыс тәжірибесіне, біліктілік деңгейіне және құзыреттілікке қойылатын жалпы талаптарды белгілейтін жазбаша ресми құжат.</w:t>
      </w:r>
    </w:p>
    <w:p w:rsidR="0096474B" w:rsidRDefault="00F20BD2" w:rsidP="0096474B">
      <w:pPr>
        <w:spacing w:after="0" w:line="240" w:lineRule="auto"/>
        <w:ind w:firstLine="567"/>
        <w:jc w:val="both"/>
        <w:rPr>
          <w:rFonts w:ascii="Times New Roman" w:hAnsi="Times New Roman" w:cs="Times New Roman"/>
          <w:b/>
          <w:bCs/>
          <w:color w:val="333333"/>
          <w:sz w:val="28"/>
          <w:szCs w:val="28"/>
          <w:shd w:val="clear" w:color="auto" w:fill="FFFFFF"/>
          <w:lang w:val="kk-KZ"/>
        </w:rPr>
      </w:pPr>
      <w:r w:rsidRPr="00F20BD2">
        <w:rPr>
          <w:rFonts w:ascii="Times New Roman" w:hAnsi="Times New Roman" w:cs="Times New Roman"/>
          <w:b/>
          <w:bCs/>
          <w:color w:val="333333"/>
          <w:sz w:val="28"/>
          <w:szCs w:val="28"/>
          <w:shd w:val="clear" w:color="auto" w:fill="FFFFFF"/>
          <w:lang w:val="kk-KZ"/>
        </w:rPr>
        <w:t>STEM технологиясы</w:t>
      </w:r>
      <w:r w:rsidR="00F819CA">
        <w:rPr>
          <w:rFonts w:ascii="Times New Roman" w:hAnsi="Times New Roman" w:cs="Times New Roman"/>
          <w:b/>
          <w:bCs/>
          <w:color w:val="333333"/>
          <w:sz w:val="28"/>
          <w:szCs w:val="28"/>
          <w:shd w:val="clear" w:color="auto" w:fill="FFFFFF"/>
          <w:lang w:val="kk-KZ"/>
        </w:rPr>
        <w:t xml:space="preserve"> </w:t>
      </w:r>
      <w:r w:rsidR="00F819CA" w:rsidRPr="0096474B">
        <w:rPr>
          <w:rFonts w:ascii="Times New Roman" w:hAnsi="Times New Roman" w:cs="Times New Roman"/>
          <w:sz w:val="28"/>
          <w:szCs w:val="28"/>
          <w:shd w:val="clear" w:color="auto" w:fill="FFFFFF"/>
          <w:lang w:val="kk-KZ"/>
        </w:rPr>
        <w:t xml:space="preserve">– </w:t>
      </w:r>
      <w:r w:rsidR="0096474B" w:rsidRPr="0096474B">
        <w:rPr>
          <w:rFonts w:ascii="Times New Roman" w:hAnsi="Times New Roman" w:cs="Times New Roman"/>
          <w:bCs/>
          <w:color w:val="333333"/>
          <w:sz w:val="28"/>
          <w:szCs w:val="28"/>
          <w:shd w:val="clear" w:color="auto" w:fill="FFFFFF"/>
          <w:lang w:val="kk-KZ"/>
        </w:rPr>
        <w:t>бұл инновациялық экономиканың дамуы мүмкін емес жаңа ойлау түріне ие мамандарды даярлауға бағытталған жаратылыстану, технологиялық, инженерлік ғылымдар мен математика салаларындағы академиялық және кәсіби пәндердің кешені.</w:t>
      </w:r>
    </w:p>
    <w:p w:rsidR="00F20BD2" w:rsidRDefault="00F20BD2" w:rsidP="00F20BD2">
      <w:pPr>
        <w:spacing w:after="0" w:line="240" w:lineRule="auto"/>
        <w:ind w:firstLine="709"/>
        <w:jc w:val="both"/>
        <w:rPr>
          <w:rFonts w:ascii="Times New Roman" w:hAnsi="Times New Roman" w:cs="Times New Roman"/>
          <w:b/>
          <w:color w:val="333333"/>
          <w:sz w:val="28"/>
          <w:szCs w:val="28"/>
          <w:shd w:val="clear" w:color="auto" w:fill="FFFFFF"/>
          <w:lang w:val="kk-KZ"/>
        </w:rPr>
      </w:pPr>
      <w:r w:rsidRPr="00F20BD2">
        <w:rPr>
          <w:rFonts w:ascii="Times New Roman" w:hAnsi="Times New Roman" w:cs="Times New Roman"/>
          <w:b/>
          <w:color w:val="333333"/>
          <w:sz w:val="28"/>
          <w:szCs w:val="28"/>
          <w:shd w:val="clear" w:color="auto" w:fill="FFFFFF"/>
          <w:lang w:val="kk-KZ"/>
        </w:rPr>
        <w:t>Soft skills-</w:t>
      </w:r>
      <w:r w:rsidRPr="00F20BD2">
        <w:rPr>
          <w:rFonts w:ascii="Times New Roman" w:hAnsi="Times New Roman" w:cs="Times New Roman"/>
          <w:color w:val="333333"/>
          <w:sz w:val="28"/>
          <w:szCs w:val="28"/>
          <w:shd w:val="clear" w:color="auto" w:fill="FFFFFF"/>
          <w:lang w:val="kk-KZ"/>
        </w:rPr>
        <w:t>бұл белгілі бір кәсіппен немесе мамандықпен байланысты емес әмбебап дағдылар. Олар адамның жеке қасиеттерін көрсетеді: оның адамдармен қарым-қатынас жасау, уақытын тиімді ұйымдастыру, шығармашылықпен ойлау, шешім қабылдау және жауапке</w:t>
      </w:r>
      <w:bookmarkStart w:id="1" w:name="_GoBack"/>
      <w:bookmarkEnd w:id="1"/>
      <w:r w:rsidRPr="00F20BD2">
        <w:rPr>
          <w:rFonts w:ascii="Times New Roman" w:hAnsi="Times New Roman" w:cs="Times New Roman"/>
          <w:color w:val="333333"/>
          <w:sz w:val="28"/>
          <w:szCs w:val="28"/>
          <w:shd w:val="clear" w:color="auto" w:fill="FFFFFF"/>
          <w:lang w:val="kk-KZ"/>
        </w:rPr>
        <w:t>ршілікті өз мойнына алу қабілеті.</w:t>
      </w:r>
    </w:p>
    <w:p w:rsidR="0096474B" w:rsidRPr="00F20BD2" w:rsidRDefault="00F20BD2" w:rsidP="0096474B">
      <w:pPr>
        <w:spacing w:after="0" w:line="240" w:lineRule="auto"/>
        <w:ind w:firstLine="709"/>
        <w:jc w:val="both"/>
        <w:rPr>
          <w:rFonts w:ascii="Times New Roman" w:hAnsi="Times New Roman" w:cs="Times New Roman"/>
          <w:b/>
          <w:color w:val="333333"/>
          <w:sz w:val="28"/>
          <w:szCs w:val="28"/>
          <w:shd w:val="clear" w:color="auto" w:fill="FFFFFF"/>
          <w:lang w:val="kk-KZ"/>
        </w:rPr>
      </w:pPr>
      <w:r w:rsidRPr="00F20BD2">
        <w:rPr>
          <w:rFonts w:ascii="Times New Roman" w:eastAsia="Times New Roman" w:hAnsi="Times New Roman" w:cs="Times New Roman"/>
          <w:b/>
          <w:bCs/>
          <w:sz w:val="28"/>
          <w:szCs w:val="28"/>
          <w:lang w:val="kk-KZ"/>
        </w:rPr>
        <w:lastRenderedPageBreak/>
        <w:t>Біліктіліктің функционалдық картасы</w:t>
      </w:r>
      <w:r w:rsidRPr="0096474B">
        <w:rPr>
          <w:rFonts w:ascii="Times New Roman" w:eastAsia="Times New Roman" w:hAnsi="Times New Roman" w:cs="Times New Roman"/>
          <w:b/>
          <w:bCs/>
          <w:sz w:val="28"/>
          <w:szCs w:val="28"/>
          <w:lang w:val="kk-KZ"/>
        </w:rPr>
        <w:t>-</w:t>
      </w:r>
      <w:r w:rsidR="0096474B" w:rsidRPr="0096474B">
        <w:rPr>
          <w:rFonts w:ascii="Times New Roman" w:eastAsia="Times New Roman" w:hAnsi="Times New Roman" w:cs="Times New Roman"/>
          <w:bCs/>
          <w:sz w:val="28"/>
          <w:szCs w:val="28"/>
          <w:lang w:val="kk-KZ"/>
        </w:rPr>
        <w:t xml:space="preserve"> </w:t>
      </w:r>
      <w:r w:rsidR="0096474B" w:rsidRPr="0096474B">
        <w:rPr>
          <w:rFonts w:ascii="Times New Roman" w:eastAsia="Times New Roman" w:hAnsi="Times New Roman" w:cs="Times New Roman"/>
          <w:bCs/>
          <w:sz w:val="28"/>
          <w:szCs w:val="28"/>
          <w:lang w:val="kk-KZ"/>
        </w:rPr>
        <w:t>бұл кәсіби қызметті орындау үшін қажетті еңбек функцияларын, міндеттерді және құзыреттерді сипаттайтын, біліктілік бағдарламалары мен кәсіби стандарттарды әзірлеуге негіз болатын құрылымдалған құжат.</w:t>
      </w:r>
    </w:p>
    <w:p w:rsidR="00F20BD2" w:rsidRDefault="00F20BD2" w:rsidP="0096474B">
      <w:pPr>
        <w:spacing w:after="0" w:line="240" w:lineRule="auto"/>
        <w:ind w:firstLine="709"/>
        <w:jc w:val="both"/>
        <w:rPr>
          <w:rFonts w:ascii="Times New Roman" w:hAnsi="Times New Roman" w:cs="Times New Roman"/>
          <w:b/>
          <w:sz w:val="28"/>
          <w:szCs w:val="28"/>
          <w:lang w:val="kk-KZ"/>
        </w:rPr>
      </w:pPr>
    </w:p>
    <w:p w:rsidR="00F82C02" w:rsidRPr="00822A46" w:rsidRDefault="00F82C02" w:rsidP="00F82C02">
      <w:pPr>
        <w:spacing w:after="0" w:line="240" w:lineRule="auto"/>
        <w:ind w:left="-709" w:firstLine="709"/>
        <w:jc w:val="center"/>
        <w:rPr>
          <w:rFonts w:ascii="Times New Roman" w:hAnsi="Times New Roman" w:cs="Times New Roman"/>
          <w:b/>
          <w:sz w:val="28"/>
          <w:szCs w:val="28"/>
          <w:lang w:val="kk-KZ"/>
        </w:rPr>
      </w:pPr>
      <w:r w:rsidRPr="00F20BD2">
        <w:rPr>
          <w:rFonts w:ascii="Times New Roman" w:hAnsi="Times New Roman" w:cs="Times New Roman"/>
          <w:b/>
          <w:sz w:val="28"/>
          <w:szCs w:val="28"/>
          <w:lang w:val="kk-KZ"/>
        </w:rPr>
        <w:t>3-бөлім.</w:t>
      </w:r>
      <w:r w:rsidRPr="00822A46">
        <w:rPr>
          <w:rFonts w:ascii="Times New Roman" w:hAnsi="Times New Roman" w:cs="Times New Roman"/>
          <w:b/>
          <w:sz w:val="28"/>
          <w:szCs w:val="28"/>
          <w:lang w:val="kk-KZ"/>
        </w:rPr>
        <w:t xml:space="preserve"> Бағдарламаның тақырыбы</w:t>
      </w:r>
    </w:p>
    <w:p w:rsidR="00860484" w:rsidRPr="00C468EE" w:rsidRDefault="00860484" w:rsidP="00914771">
      <w:pPr>
        <w:spacing w:after="0" w:line="240" w:lineRule="auto"/>
        <w:jc w:val="center"/>
        <w:rPr>
          <w:rFonts w:ascii="Times New Roman" w:eastAsia="Times New Roman" w:hAnsi="Times New Roman" w:cs="Times New Roman"/>
          <w:b/>
          <w:sz w:val="14"/>
          <w:szCs w:val="28"/>
          <w:lang w:val="kk-KZ"/>
        </w:rPr>
      </w:pPr>
    </w:p>
    <w:p w:rsidR="00822DD9" w:rsidRDefault="00822DD9" w:rsidP="0027453C">
      <w:pPr>
        <w:spacing w:after="0" w:line="240" w:lineRule="auto"/>
        <w:ind w:firstLine="851"/>
        <w:jc w:val="both"/>
        <w:rPr>
          <w:rFonts w:ascii="Times New Roman" w:eastAsia="Times New Roman" w:hAnsi="Times New Roman" w:cs="Times New Roman"/>
          <w:bCs/>
          <w:sz w:val="28"/>
          <w:szCs w:val="28"/>
          <w:lang w:val="kk-KZ"/>
        </w:rPr>
      </w:pPr>
      <w:r w:rsidRPr="00822DD9">
        <w:rPr>
          <w:rFonts w:ascii="Times New Roman" w:eastAsia="Times New Roman" w:hAnsi="Times New Roman" w:cs="Times New Roman"/>
          <w:bCs/>
          <w:sz w:val="28"/>
          <w:szCs w:val="28"/>
          <w:lang w:val="kk-KZ"/>
        </w:rPr>
        <w:t>ТиППО жүйесі экономика үшін білікті кадрларды даярлауда шешуші рөл атқарады. Жедел технологиялық даму, цифрландыру, еңбек нарығы құрылымының өзгеруі және жұмыс берушілердің талаптары жағдайында ТжКББ білім беру бағдарламаларын жаңа жағдайларға бейімдеу қажеттілігіне тап болады</w:t>
      </w:r>
      <w:r w:rsidR="003C79DA" w:rsidRPr="00C468EE">
        <w:rPr>
          <w:rFonts w:ascii="Times New Roman" w:eastAsia="Times New Roman" w:hAnsi="Times New Roman" w:cs="Times New Roman"/>
          <w:bCs/>
          <w:sz w:val="28"/>
          <w:szCs w:val="28"/>
          <w:lang w:val="kk-KZ"/>
        </w:rPr>
        <w:t xml:space="preserve">. </w:t>
      </w:r>
    </w:p>
    <w:p w:rsidR="00822DD9" w:rsidRDefault="00822DD9" w:rsidP="00822DD9">
      <w:pPr>
        <w:spacing w:after="0" w:line="240" w:lineRule="auto"/>
        <w:ind w:firstLine="851"/>
        <w:jc w:val="both"/>
        <w:rPr>
          <w:rFonts w:ascii="Times New Roman" w:eastAsia="Times New Roman" w:hAnsi="Times New Roman" w:cs="Times New Roman"/>
          <w:bCs/>
          <w:sz w:val="28"/>
          <w:szCs w:val="28"/>
          <w:lang w:val="kk-KZ"/>
        </w:rPr>
      </w:pPr>
      <w:r w:rsidRPr="00822DD9">
        <w:rPr>
          <w:rFonts w:ascii="Times New Roman" w:eastAsia="Times New Roman" w:hAnsi="Times New Roman" w:cs="Times New Roman"/>
          <w:bCs/>
          <w:sz w:val="28"/>
          <w:szCs w:val="28"/>
          <w:lang w:val="kk-KZ"/>
        </w:rPr>
        <w:t>Құзыреттілік тәсіл, білім беру процесін цифрландыру және жасанды интеллект интеграциясы сияқты жетекші әлемдік трендтер кәсіби даярлықтың жаңа стандарттарын қалыптастырады. STEM технологияларын білім беру процесіне біріктіру студенттердің сыни ойлау, проблемаларды шешу және инновациялық тәсіл дағдыларын қалыптастыруға мүмкіндік береді.</w:t>
      </w:r>
    </w:p>
    <w:p w:rsidR="00F819CA" w:rsidRPr="00F819CA" w:rsidRDefault="00F819CA" w:rsidP="00F819CA">
      <w:pPr>
        <w:spacing w:after="0" w:line="240" w:lineRule="auto"/>
        <w:ind w:firstLine="708"/>
        <w:jc w:val="both"/>
        <w:rPr>
          <w:rFonts w:ascii="Times New Roman" w:eastAsia="Times New Roman" w:hAnsi="Times New Roman" w:cs="Times New Roman"/>
          <w:bCs/>
          <w:sz w:val="28"/>
          <w:szCs w:val="28"/>
          <w:lang w:val="kk-KZ"/>
        </w:rPr>
      </w:pPr>
      <w:r w:rsidRPr="00F819CA">
        <w:rPr>
          <w:rFonts w:ascii="Times New Roman" w:eastAsia="Times New Roman" w:hAnsi="Times New Roman" w:cs="Times New Roman"/>
          <w:bCs/>
          <w:sz w:val="28"/>
          <w:szCs w:val="28"/>
          <w:lang w:val="kk-KZ"/>
        </w:rPr>
        <w:t>Аталған Бағдарлама – бұл біліктіліктердің функционалдық картасын, оқу сабақтарын дайындау және өткізу үшін заманауи цифрлық құралдарды, сондай‑ақ білім беру үдерісінде STEM‑технологияларды пайдалануды біріктіретін кешенді өнім.</w:t>
      </w:r>
    </w:p>
    <w:p w:rsidR="00860484" w:rsidRPr="00C468EE" w:rsidRDefault="00F819CA" w:rsidP="00F819CA">
      <w:pPr>
        <w:spacing w:after="0" w:line="240" w:lineRule="auto"/>
        <w:ind w:firstLine="708"/>
        <w:jc w:val="both"/>
        <w:rPr>
          <w:rFonts w:ascii="Times New Roman" w:eastAsia="Times New Roman" w:hAnsi="Times New Roman" w:cs="Times New Roman"/>
          <w:b/>
          <w:sz w:val="24"/>
          <w:szCs w:val="24"/>
          <w:lang w:val="kk-KZ"/>
        </w:rPr>
      </w:pPr>
      <w:r w:rsidRPr="00F819CA">
        <w:rPr>
          <w:rFonts w:ascii="Times New Roman" w:eastAsia="Times New Roman" w:hAnsi="Times New Roman" w:cs="Times New Roman"/>
          <w:bCs/>
          <w:sz w:val="28"/>
          <w:szCs w:val="28"/>
          <w:lang w:val="kk-KZ"/>
        </w:rPr>
        <w:t>Осылайша, Бағдарлама оқу мазмұнын және әдістерін жүйелі түрде жаңартуды қамтамасыз етеді, мамандарды даярлау сапасын арттыруға ықпал етеді және техникалық және кәсіптік, орта білімнен кейінгі білім беру жүйесін жаңғыртудың стратегиялық міндеттеріне жауап береді.</w:t>
      </w:r>
    </w:p>
    <w:p w:rsidR="00F819CA" w:rsidRDefault="00F819CA" w:rsidP="00F82C02">
      <w:pPr>
        <w:spacing w:after="0" w:line="240" w:lineRule="auto"/>
        <w:ind w:firstLine="709"/>
        <w:jc w:val="center"/>
        <w:rPr>
          <w:rFonts w:ascii="Times New Roman" w:hAnsi="Times New Roman" w:cs="Times New Roman"/>
          <w:b/>
          <w:sz w:val="28"/>
          <w:szCs w:val="28"/>
          <w:lang w:val="kk-KZ"/>
        </w:rPr>
      </w:pPr>
    </w:p>
    <w:p w:rsidR="00F82C02" w:rsidRPr="00F819CA" w:rsidRDefault="00F82C02" w:rsidP="00F82C02">
      <w:pPr>
        <w:spacing w:after="0" w:line="240" w:lineRule="auto"/>
        <w:ind w:firstLine="709"/>
        <w:jc w:val="center"/>
        <w:rPr>
          <w:rFonts w:ascii="Times New Roman" w:hAnsi="Times New Roman" w:cs="Times New Roman"/>
          <w:b/>
          <w:sz w:val="28"/>
          <w:szCs w:val="28"/>
          <w:lang w:val="kk-KZ"/>
        </w:rPr>
      </w:pPr>
      <w:r w:rsidRPr="00822A46">
        <w:rPr>
          <w:rFonts w:ascii="Times New Roman" w:hAnsi="Times New Roman" w:cs="Times New Roman"/>
          <w:b/>
          <w:sz w:val="28"/>
          <w:szCs w:val="28"/>
          <w:lang w:val="kk-KZ"/>
        </w:rPr>
        <w:t xml:space="preserve">4-бөлім. Бағдарламаның мақсаты, міндеттері және күтілетін </w:t>
      </w:r>
      <w:r w:rsidRPr="00F819CA">
        <w:rPr>
          <w:rFonts w:ascii="Times New Roman" w:hAnsi="Times New Roman" w:cs="Times New Roman"/>
          <w:b/>
          <w:sz w:val="28"/>
          <w:szCs w:val="28"/>
          <w:lang w:val="kk-KZ"/>
        </w:rPr>
        <w:t>нәтижелері</w:t>
      </w:r>
    </w:p>
    <w:p w:rsidR="00822DD9" w:rsidRPr="00822DD9" w:rsidRDefault="002807F8" w:rsidP="00822DD9">
      <w:pPr>
        <w:tabs>
          <w:tab w:val="left" w:pos="1134"/>
        </w:tabs>
        <w:spacing w:after="0" w:line="240" w:lineRule="auto"/>
        <w:jc w:val="both"/>
        <w:rPr>
          <w:rFonts w:ascii="Times New Roman" w:eastAsia="Times New Roman" w:hAnsi="Times New Roman" w:cs="Times New Roman"/>
          <w:sz w:val="28"/>
          <w:szCs w:val="28"/>
          <w:lang w:val="kk-KZ"/>
        </w:rPr>
      </w:pPr>
      <w:r w:rsidRPr="002807F8">
        <w:rPr>
          <w:rFonts w:ascii="Times New Roman" w:eastAsia="Times New Roman" w:hAnsi="Times New Roman" w:cs="Times New Roman"/>
          <w:sz w:val="28"/>
          <w:szCs w:val="28"/>
          <w:lang w:val="kk-KZ"/>
        </w:rPr>
        <w:tab/>
      </w:r>
      <w:r w:rsidR="00822DD9" w:rsidRPr="002807F8">
        <w:rPr>
          <w:rFonts w:ascii="Times New Roman" w:eastAsia="Times New Roman" w:hAnsi="Times New Roman" w:cs="Times New Roman"/>
          <w:sz w:val="28"/>
          <w:szCs w:val="28"/>
          <w:lang w:val="kk-KZ"/>
        </w:rPr>
        <w:t>Бағдарламаның</w:t>
      </w:r>
      <w:r w:rsidR="00822DD9" w:rsidRPr="002807F8">
        <w:rPr>
          <w:rFonts w:ascii="Times New Roman" w:eastAsia="Times New Roman" w:hAnsi="Times New Roman" w:cs="Times New Roman"/>
          <w:b/>
          <w:sz w:val="28"/>
          <w:szCs w:val="28"/>
          <w:lang w:val="kk-KZ"/>
        </w:rPr>
        <w:t xml:space="preserve"> мақсаты</w:t>
      </w:r>
      <w:r w:rsidR="00822DD9" w:rsidRPr="00822DD9">
        <w:rPr>
          <w:rFonts w:ascii="Times New Roman" w:eastAsia="Times New Roman" w:hAnsi="Times New Roman" w:cs="Times New Roman"/>
          <w:sz w:val="28"/>
          <w:szCs w:val="28"/>
          <w:lang w:val="kk-KZ"/>
        </w:rPr>
        <w:t xml:space="preserve"> ТжКББ ұйымдарының жалпы білім беру пәндері педагогтерінің кәсіби құзыреттілігін дамыту болып табылады.</w:t>
      </w:r>
    </w:p>
    <w:p w:rsidR="005D616A" w:rsidRDefault="00822DD9" w:rsidP="005D616A">
      <w:pPr>
        <w:pStyle w:val="a4"/>
        <w:tabs>
          <w:tab w:val="left" w:pos="1134"/>
        </w:tabs>
        <w:spacing w:after="0" w:line="240" w:lineRule="auto"/>
        <w:ind w:left="1068"/>
        <w:jc w:val="both"/>
        <w:rPr>
          <w:rFonts w:ascii="Times New Roman" w:eastAsia="Times New Roman" w:hAnsi="Times New Roman" w:cs="Times New Roman"/>
          <w:sz w:val="28"/>
          <w:szCs w:val="28"/>
          <w:lang w:val="kk-KZ" w:eastAsia="en-US"/>
        </w:rPr>
      </w:pPr>
      <w:r w:rsidRPr="00822DD9">
        <w:rPr>
          <w:rFonts w:ascii="Times New Roman" w:eastAsia="Times New Roman" w:hAnsi="Times New Roman" w:cs="Times New Roman"/>
          <w:sz w:val="28"/>
          <w:szCs w:val="28"/>
          <w:lang w:val="kk-KZ" w:eastAsia="en-US"/>
        </w:rPr>
        <w:t xml:space="preserve">Бағдарламаның </w:t>
      </w:r>
      <w:r w:rsidR="002807F8">
        <w:rPr>
          <w:rFonts w:ascii="Times New Roman" w:eastAsia="Times New Roman" w:hAnsi="Times New Roman" w:cs="Times New Roman"/>
          <w:b/>
          <w:sz w:val="28"/>
          <w:szCs w:val="28"/>
          <w:lang w:val="kk-KZ" w:eastAsia="en-US"/>
        </w:rPr>
        <w:t>м</w:t>
      </w:r>
      <w:r w:rsidRPr="002807F8">
        <w:rPr>
          <w:rFonts w:ascii="Times New Roman" w:eastAsia="Times New Roman" w:hAnsi="Times New Roman" w:cs="Times New Roman"/>
          <w:b/>
          <w:sz w:val="28"/>
          <w:szCs w:val="28"/>
          <w:lang w:val="kk-KZ" w:eastAsia="en-US"/>
        </w:rPr>
        <w:t>індеттері</w:t>
      </w:r>
      <w:r w:rsidRPr="00822DD9">
        <w:rPr>
          <w:rFonts w:ascii="Times New Roman" w:eastAsia="Times New Roman" w:hAnsi="Times New Roman" w:cs="Times New Roman"/>
          <w:sz w:val="28"/>
          <w:szCs w:val="28"/>
          <w:lang w:val="kk-KZ" w:eastAsia="en-US"/>
        </w:rPr>
        <w:t>:</w:t>
      </w:r>
    </w:p>
    <w:p w:rsidR="005D616A" w:rsidRPr="005D616A" w:rsidRDefault="00822DD9" w:rsidP="009C13CE">
      <w:pPr>
        <w:pStyle w:val="a4"/>
        <w:numPr>
          <w:ilvl w:val="0"/>
          <w:numId w:val="1"/>
        </w:numPr>
        <w:tabs>
          <w:tab w:val="left" w:pos="1134"/>
        </w:tabs>
        <w:spacing w:after="0" w:line="240" w:lineRule="auto"/>
        <w:jc w:val="both"/>
        <w:rPr>
          <w:rFonts w:ascii="Times New Roman" w:eastAsia="Times New Roman" w:hAnsi="Times New Roman" w:cs="Times New Roman"/>
          <w:sz w:val="28"/>
          <w:szCs w:val="28"/>
          <w:lang w:val="kk-KZ" w:eastAsia="en-US"/>
        </w:rPr>
      </w:pPr>
      <w:r w:rsidRPr="005D616A">
        <w:rPr>
          <w:rFonts w:ascii="Times New Roman" w:eastAsia="Times New Roman" w:hAnsi="Times New Roman" w:cs="Times New Roman"/>
          <w:sz w:val="28"/>
          <w:szCs w:val="28"/>
          <w:lang w:val="kk-KZ"/>
        </w:rPr>
        <w:t>функционалдық біліктілік картасын әзірлеу, жұмыс берушілердің талаптары мен кәсіби стандарттарды талдау негізінде педагогтердің кәсіби құзыреттілігін қалыптастыру</w:t>
      </w:r>
      <w:r w:rsidRPr="005D616A">
        <w:rPr>
          <w:rFonts w:ascii="Times New Roman" w:eastAsia="Times New Roman" w:hAnsi="Times New Roman" w:cs="Times New Roman"/>
          <w:b/>
          <w:sz w:val="28"/>
          <w:szCs w:val="28"/>
          <w:lang w:val="kk-KZ"/>
        </w:rPr>
        <w:t>;</w:t>
      </w:r>
    </w:p>
    <w:p w:rsidR="005D616A" w:rsidRDefault="002807F8" w:rsidP="009C13CE">
      <w:pPr>
        <w:pStyle w:val="a4"/>
        <w:numPr>
          <w:ilvl w:val="0"/>
          <w:numId w:val="1"/>
        </w:numPr>
        <w:tabs>
          <w:tab w:val="left" w:pos="1134"/>
        </w:tabs>
        <w:spacing w:after="0" w:line="240" w:lineRule="auto"/>
        <w:jc w:val="both"/>
        <w:rPr>
          <w:rFonts w:ascii="Times New Roman" w:eastAsia="Times New Roman" w:hAnsi="Times New Roman" w:cs="Times New Roman"/>
          <w:sz w:val="28"/>
          <w:szCs w:val="28"/>
          <w:lang w:val="kk-KZ"/>
        </w:rPr>
      </w:pPr>
      <w:r w:rsidRPr="005D616A">
        <w:rPr>
          <w:rFonts w:ascii="Times New Roman" w:eastAsia="Times New Roman" w:hAnsi="Times New Roman" w:cs="Times New Roman"/>
          <w:sz w:val="28"/>
          <w:szCs w:val="28"/>
          <w:lang w:val="kk-KZ"/>
        </w:rPr>
        <w:t>заманауи білім беру технологияларымен және олардың білім беру процесінде қолданылуымен танысу;</w:t>
      </w:r>
    </w:p>
    <w:p w:rsidR="005D616A" w:rsidRDefault="002807F8" w:rsidP="009C13CE">
      <w:pPr>
        <w:pStyle w:val="a4"/>
        <w:numPr>
          <w:ilvl w:val="0"/>
          <w:numId w:val="1"/>
        </w:numPr>
        <w:tabs>
          <w:tab w:val="left" w:pos="1134"/>
        </w:tabs>
        <w:spacing w:after="0" w:line="240" w:lineRule="auto"/>
        <w:jc w:val="both"/>
        <w:rPr>
          <w:rFonts w:ascii="Times New Roman" w:eastAsia="Times New Roman" w:hAnsi="Times New Roman" w:cs="Times New Roman"/>
          <w:sz w:val="28"/>
          <w:szCs w:val="28"/>
          <w:lang w:val="kk-KZ"/>
        </w:rPr>
      </w:pPr>
      <w:r w:rsidRPr="005D616A">
        <w:rPr>
          <w:rFonts w:ascii="Times New Roman" w:eastAsia="Times New Roman" w:hAnsi="Times New Roman" w:cs="Times New Roman"/>
          <w:sz w:val="28"/>
          <w:szCs w:val="28"/>
          <w:lang w:val="kk-KZ"/>
        </w:rPr>
        <w:t>цифрлық құралдарды, оның ішінде жасанды интеллектті білім беру процесіне пайдалану дағдыларын дамыту және ТжКБ цифрлық трансформациясына жәрдемдесу;</w:t>
      </w:r>
    </w:p>
    <w:p w:rsidR="002807F8" w:rsidRPr="005D616A" w:rsidRDefault="002807F8" w:rsidP="009C13CE">
      <w:pPr>
        <w:pStyle w:val="a4"/>
        <w:numPr>
          <w:ilvl w:val="0"/>
          <w:numId w:val="1"/>
        </w:numPr>
        <w:tabs>
          <w:tab w:val="left" w:pos="1134"/>
        </w:tabs>
        <w:spacing w:after="0" w:line="240" w:lineRule="auto"/>
        <w:jc w:val="both"/>
        <w:rPr>
          <w:rFonts w:ascii="Times New Roman" w:eastAsia="Times New Roman" w:hAnsi="Times New Roman" w:cs="Times New Roman"/>
          <w:sz w:val="28"/>
          <w:szCs w:val="28"/>
          <w:lang w:val="kk-KZ"/>
        </w:rPr>
      </w:pPr>
      <w:r w:rsidRPr="005D616A">
        <w:rPr>
          <w:rFonts w:ascii="Times New Roman" w:eastAsia="Times New Roman" w:hAnsi="Times New Roman" w:cs="Times New Roman"/>
          <w:sz w:val="28"/>
          <w:szCs w:val="28"/>
          <w:lang w:val="kk-KZ"/>
        </w:rPr>
        <w:t>оқыту сапасын арттыру үшін STEM технологияларын білім беру процесіне біріктіру.</w:t>
      </w:r>
    </w:p>
    <w:p w:rsidR="005D616A" w:rsidRDefault="002807F8" w:rsidP="005D616A">
      <w:pPr>
        <w:tabs>
          <w:tab w:val="left" w:pos="108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ab/>
      </w:r>
      <w:r w:rsidRPr="002807F8">
        <w:rPr>
          <w:rFonts w:ascii="Times New Roman" w:eastAsia="Times New Roman" w:hAnsi="Times New Roman" w:cs="Times New Roman"/>
          <w:b/>
          <w:sz w:val="28"/>
          <w:szCs w:val="28"/>
          <w:lang w:val="kk-KZ"/>
        </w:rPr>
        <w:t>Оқытудың күтілетін нәтижелері-</w:t>
      </w:r>
      <w:r w:rsidRPr="002807F8">
        <w:rPr>
          <w:rFonts w:ascii="Times New Roman" w:eastAsia="Times New Roman" w:hAnsi="Times New Roman" w:cs="Times New Roman"/>
          <w:sz w:val="28"/>
          <w:szCs w:val="28"/>
          <w:lang w:val="kk-KZ"/>
        </w:rPr>
        <w:t>біліктілікті арттыру курсын аяқтағаннан кейін тыңдаушы:</w:t>
      </w:r>
    </w:p>
    <w:p w:rsidR="00F819CA" w:rsidRPr="00F819CA" w:rsidRDefault="00F819CA" w:rsidP="009C13CE">
      <w:pPr>
        <w:pStyle w:val="a4"/>
        <w:numPr>
          <w:ilvl w:val="0"/>
          <w:numId w:val="1"/>
        </w:numPr>
        <w:tabs>
          <w:tab w:val="left" w:pos="1080"/>
        </w:tabs>
        <w:spacing w:after="0" w:line="240" w:lineRule="auto"/>
        <w:jc w:val="both"/>
        <w:rPr>
          <w:rFonts w:ascii="Times New Roman" w:hAnsi="Times New Roman" w:cs="Times New Roman"/>
          <w:color w:val="000000"/>
          <w:sz w:val="28"/>
          <w:szCs w:val="28"/>
          <w:lang w:val="kk-KZ"/>
        </w:rPr>
      </w:pPr>
      <w:r w:rsidRPr="00F819CA">
        <w:rPr>
          <w:rFonts w:ascii="Times New Roman" w:hAnsi="Times New Roman" w:cs="Times New Roman"/>
          <w:color w:val="000000"/>
          <w:sz w:val="28"/>
          <w:szCs w:val="28"/>
          <w:lang w:val="kk-KZ"/>
        </w:rPr>
        <w:t>біліктілікті ескере отырып, жұмыс оқу бағдарламасының жобасын әзірлейді;</w:t>
      </w:r>
    </w:p>
    <w:p w:rsidR="00F819CA" w:rsidRPr="00F819CA" w:rsidRDefault="00F819CA" w:rsidP="009C13CE">
      <w:pPr>
        <w:pStyle w:val="a4"/>
        <w:numPr>
          <w:ilvl w:val="0"/>
          <w:numId w:val="1"/>
        </w:numPr>
        <w:tabs>
          <w:tab w:val="left" w:pos="1080"/>
        </w:tabs>
        <w:spacing w:after="0" w:line="240" w:lineRule="auto"/>
        <w:jc w:val="both"/>
        <w:rPr>
          <w:rFonts w:ascii="Times New Roman" w:hAnsi="Times New Roman" w:cs="Times New Roman"/>
          <w:color w:val="000000"/>
          <w:sz w:val="28"/>
          <w:szCs w:val="28"/>
          <w:lang w:val="kk-KZ"/>
        </w:rPr>
      </w:pPr>
      <w:r w:rsidRPr="00F819CA">
        <w:rPr>
          <w:rFonts w:ascii="Times New Roman" w:hAnsi="Times New Roman" w:cs="Times New Roman"/>
          <w:color w:val="000000"/>
          <w:sz w:val="28"/>
          <w:szCs w:val="28"/>
          <w:lang w:val="kk-KZ"/>
        </w:rPr>
        <w:lastRenderedPageBreak/>
        <w:t>сабақтарды дайындау және өткізу үшін жасанды интеллект элементтерін қоса алғанда, цифрлық құралдарды пайдалану дағдыларын меңгереді;</w:t>
      </w:r>
    </w:p>
    <w:p w:rsidR="005D616A" w:rsidRPr="00F819CA" w:rsidRDefault="00F819CA" w:rsidP="009C13CE">
      <w:pPr>
        <w:pStyle w:val="a4"/>
        <w:numPr>
          <w:ilvl w:val="0"/>
          <w:numId w:val="1"/>
        </w:numPr>
        <w:tabs>
          <w:tab w:val="left" w:pos="1080"/>
        </w:tabs>
        <w:spacing w:after="0" w:line="240" w:lineRule="auto"/>
        <w:jc w:val="both"/>
        <w:rPr>
          <w:rFonts w:ascii="Times New Roman" w:hAnsi="Times New Roman" w:cs="Times New Roman"/>
          <w:b/>
          <w:sz w:val="28"/>
          <w:szCs w:val="28"/>
          <w:lang w:val="kk-KZ"/>
        </w:rPr>
      </w:pPr>
      <w:r w:rsidRPr="00F819CA">
        <w:rPr>
          <w:rFonts w:ascii="Times New Roman" w:hAnsi="Times New Roman" w:cs="Times New Roman"/>
          <w:color w:val="000000"/>
          <w:sz w:val="28"/>
          <w:szCs w:val="28"/>
          <w:lang w:val="kk-KZ"/>
        </w:rPr>
        <w:t>оқыту сапасын арттыру мақсатында STEM‑технологияларды білім беру үдерісіне кіріктіре алады.</w:t>
      </w:r>
    </w:p>
    <w:p w:rsidR="005D616A" w:rsidRDefault="005D616A" w:rsidP="00F82C02">
      <w:pPr>
        <w:pStyle w:val="a4"/>
        <w:tabs>
          <w:tab w:val="left" w:pos="888"/>
        </w:tabs>
        <w:spacing w:after="0" w:line="240" w:lineRule="auto"/>
        <w:jc w:val="both"/>
        <w:rPr>
          <w:rFonts w:ascii="Times New Roman" w:hAnsi="Times New Roman" w:cs="Times New Roman"/>
          <w:b/>
          <w:sz w:val="28"/>
          <w:szCs w:val="28"/>
          <w:lang w:val="kk-KZ"/>
        </w:rPr>
      </w:pPr>
    </w:p>
    <w:p w:rsidR="00F82C02" w:rsidRDefault="00F82C02" w:rsidP="00F82C02">
      <w:pPr>
        <w:pStyle w:val="a4"/>
        <w:tabs>
          <w:tab w:val="left" w:pos="888"/>
        </w:tabs>
        <w:spacing w:after="0" w:line="240" w:lineRule="auto"/>
        <w:jc w:val="both"/>
        <w:rPr>
          <w:rFonts w:ascii="Times New Roman" w:hAnsi="Times New Roman" w:cs="Times New Roman"/>
          <w:b/>
          <w:sz w:val="28"/>
          <w:szCs w:val="28"/>
          <w:lang w:val="kk-KZ"/>
        </w:rPr>
      </w:pPr>
      <w:r w:rsidRPr="00822A46">
        <w:rPr>
          <w:rFonts w:ascii="Times New Roman" w:hAnsi="Times New Roman" w:cs="Times New Roman"/>
          <w:b/>
          <w:sz w:val="28"/>
          <w:szCs w:val="28"/>
          <w:lang w:val="kk-KZ"/>
        </w:rPr>
        <w:t>5-бөлім. Бағдарламаның құрылымы мен мазмұны</w:t>
      </w:r>
    </w:p>
    <w:p w:rsidR="002A599E" w:rsidRPr="00822A46" w:rsidRDefault="002A599E" w:rsidP="00F82C02">
      <w:pPr>
        <w:pStyle w:val="a4"/>
        <w:tabs>
          <w:tab w:val="left" w:pos="888"/>
        </w:tabs>
        <w:spacing w:after="0" w:line="240" w:lineRule="auto"/>
        <w:jc w:val="both"/>
        <w:rPr>
          <w:rFonts w:ascii="Times New Roman" w:eastAsia="Calibri" w:hAnsi="Times New Roman" w:cs="Times New Roman"/>
          <w:sz w:val="28"/>
          <w:szCs w:val="28"/>
          <w:lang w:val="kk-KZ"/>
        </w:rPr>
      </w:pPr>
    </w:p>
    <w:p w:rsidR="005D616A" w:rsidRDefault="005D616A" w:rsidP="002A599E">
      <w:pPr>
        <w:tabs>
          <w:tab w:val="left" w:pos="1418"/>
        </w:tabs>
        <w:spacing w:after="0" w:line="240" w:lineRule="auto"/>
        <w:ind w:firstLine="567"/>
        <w:jc w:val="both"/>
        <w:rPr>
          <w:rFonts w:ascii="Times New Roman" w:eastAsia="Times New Roman" w:hAnsi="Times New Roman" w:cs="Times New Roman"/>
          <w:sz w:val="28"/>
          <w:szCs w:val="28"/>
          <w:lang w:val="kk-KZ"/>
        </w:rPr>
      </w:pPr>
      <w:r w:rsidRPr="005D616A">
        <w:rPr>
          <w:rFonts w:ascii="Times New Roman" w:eastAsia="Times New Roman" w:hAnsi="Times New Roman" w:cs="Times New Roman"/>
          <w:sz w:val="28"/>
          <w:szCs w:val="28"/>
          <w:lang w:val="kk-KZ"/>
        </w:rPr>
        <w:t>Тыңдаушыда белгіленген мақсат пен міндеттерге сәйкес келетін кәсіби білімді, іскерлікті және дағдыларды қалыптастыру үшін бағдарламаның мазмұны 3 модульді меңгеруді көздейді:</w:t>
      </w:r>
    </w:p>
    <w:p w:rsidR="001373CC" w:rsidRPr="001373CC" w:rsidRDefault="001373CC" w:rsidP="001373CC">
      <w:pPr>
        <w:spacing w:after="0" w:line="240" w:lineRule="auto"/>
        <w:ind w:firstLine="567"/>
        <w:jc w:val="both"/>
        <w:rPr>
          <w:rFonts w:ascii="Times New Roman" w:eastAsia="Times New Roman" w:hAnsi="Times New Roman" w:cs="Times New Roman"/>
          <w:b/>
          <w:sz w:val="28"/>
          <w:szCs w:val="28"/>
          <w:lang w:val="kk-KZ"/>
        </w:rPr>
      </w:pPr>
      <w:r w:rsidRPr="001373CC">
        <w:rPr>
          <w:rFonts w:ascii="Times New Roman" w:eastAsia="Times New Roman" w:hAnsi="Times New Roman" w:cs="Times New Roman"/>
          <w:b/>
          <w:sz w:val="28"/>
          <w:szCs w:val="28"/>
          <w:lang w:val="kk-KZ"/>
        </w:rPr>
        <w:t>Модуль 1. Білім беру саласындағы заңнаманың дамуындағы негізгі үрдістер</w:t>
      </w:r>
    </w:p>
    <w:p w:rsidR="001373CC" w:rsidRPr="001373CC" w:rsidRDefault="001373CC" w:rsidP="001373CC">
      <w:pPr>
        <w:spacing w:after="0" w:line="240" w:lineRule="auto"/>
        <w:ind w:firstLine="567"/>
        <w:jc w:val="both"/>
        <w:rPr>
          <w:rFonts w:ascii="Times New Roman" w:eastAsia="Times New Roman" w:hAnsi="Times New Roman" w:cs="Times New Roman"/>
          <w:sz w:val="28"/>
          <w:szCs w:val="28"/>
          <w:lang w:val="kk-KZ"/>
        </w:rPr>
      </w:pPr>
      <w:r w:rsidRPr="001373CC">
        <w:rPr>
          <w:rFonts w:ascii="Times New Roman" w:eastAsia="Times New Roman" w:hAnsi="Times New Roman" w:cs="Times New Roman"/>
          <w:sz w:val="28"/>
          <w:szCs w:val="28"/>
          <w:lang w:val="kk-KZ"/>
        </w:rPr>
        <w:t>Бұл модульде Қазақстан Республикасында білім беру қызметін реттейтін негізгі заңдар мен нормативтік актілер қарастырылады.</w:t>
      </w:r>
    </w:p>
    <w:p w:rsidR="001373CC" w:rsidRPr="001373CC" w:rsidRDefault="001373CC" w:rsidP="001373CC">
      <w:pPr>
        <w:spacing w:after="0" w:line="240" w:lineRule="auto"/>
        <w:ind w:firstLine="567"/>
        <w:jc w:val="both"/>
        <w:rPr>
          <w:rFonts w:ascii="Times New Roman" w:eastAsia="Times New Roman" w:hAnsi="Times New Roman" w:cs="Times New Roman"/>
          <w:sz w:val="28"/>
          <w:szCs w:val="28"/>
          <w:lang w:val="kk-KZ"/>
        </w:rPr>
      </w:pPr>
      <w:r w:rsidRPr="001373CC">
        <w:rPr>
          <w:rFonts w:ascii="Times New Roman" w:eastAsia="Times New Roman" w:hAnsi="Times New Roman" w:cs="Times New Roman"/>
          <w:sz w:val="28"/>
          <w:szCs w:val="28"/>
          <w:lang w:val="kk-KZ"/>
        </w:rPr>
        <w:t>Тыңдаушылар білім беру мәселелері бойынша заңнамалық актілерге енгізілген соңғы өзгерістер мен толықтырулармен, олардың оқу үдерісіне және оқу қызметін ұйымдастыруға ықпалымен танысады.</w:t>
      </w:r>
    </w:p>
    <w:p w:rsidR="001373CC" w:rsidRPr="001373CC" w:rsidRDefault="001373CC" w:rsidP="001373CC">
      <w:pPr>
        <w:spacing w:after="0" w:line="240" w:lineRule="auto"/>
        <w:ind w:firstLine="567"/>
        <w:jc w:val="both"/>
        <w:rPr>
          <w:rFonts w:ascii="Times New Roman" w:eastAsia="Times New Roman" w:hAnsi="Times New Roman" w:cs="Times New Roman"/>
          <w:sz w:val="28"/>
          <w:szCs w:val="28"/>
          <w:lang w:val="kk-KZ"/>
        </w:rPr>
      </w:pPr>
      <w:r w:rsidRPr="001373CC">
        <w:rPr>
          <w:rFonts w:ascii="Times New Roman" w:eastAsia="Times New Roman" w:hAnsi="Times New Roman" w:cs="Times New Roman"/>
          <w:sz w:val="28"/>
          <w:szCs w:val="28"/>
          <w:lang w:val="kk-KZ"/>
        </w:rPr>
        <w:t>Сонымен қатар, сыбайлас жемқорлық ұғымы мен оның түрлері, сыбайлас жемқорлыққа қарсы іс‑қимылдың негізгі қағидаттары, қоғамда және білім беру саласында антикоррупциялық мәдениетті қалыптастырудың маңызы қарастырылады.</w:t>
      </w:r>
    </w:p>
    <w:p w:rsidR="00F819CA" w:rsidRPr="001373CC" w:rsidRDefault="001373CC" w:rsidP="001373CC">
      <w:pPr>
        <w:spacing w:after="0" w:line="240" w:lineRule="auto"/>
        <w:ind w:firstLine="567"/>
        <w:jc w:val="both"/>
        <w:rPr>
          <w:rFonts w:ascii="Times New Roman" w:eastAsia="Times New Roman" w:hAnsi="Times New Roman" w:cs="Times New Roman"/>
          <w:sz w:val="28"/>
          <w:szCs w:val="28"/>
          <w:lang w:val="kk-KZ"/>
        </w:rPr>
      </w:pPr>
      <w:r w:rsidRPr="001373CC">
        <w:rPr>
          <w:rFonts w:ascii="Times New Roman" w:eastAsia="Times New Roman" w:hAnsi="Times New Roman" w:cs="Times New Roman"/>
          <w:sz w:val="28"/>
          <w:szCs w:val="28"/>
          <w:lang w:val="kk-KZ"/>
        </w:rPr>
        <w:t>Модуль соңында тыңдаушыларға білім беру саласындағы құқықтық нормаларды қолдануға арналған практикалық кейстерді орындау ұсынылады.</w:t>
      </w:r>
    </w:p>
    <w:p w:rsidR="00250C80" w:rsidRDefault="00250C80" w:rsidP="00820713">
      <w:pPr>
        <w:spacing w:after="0" w:line="240" w:lineRule="auto"/>
        <w:ind w:firstLine="567"/>
        <w:jc w:val="both"/>
        <w:rPr>
          <w:rFonts w:ascii="Times New Roman" w:eastAsia="Times New Roman" w:hAnsi="Times New Roman" w:cs="Times New Roman"/>
          <w:b/>
          <w:sz w:val="28"/>
          <w:szCs w:val="28"/>
          <w:lang w:val="kk-KZ"/>
        </w:rPr>
      </w:pPr>
      <w:r w:rsidRPr="00250C80">
        <w:rPr>
          <w:rFonts w:ascii="Times New Roman" w:eastAsia="Times New Roman" w:hAnsi="Times New Roman" w:cs="Times New Roman"/>
          <w:b/>
          <w:sz w:val="28"/>
          <w:szCs w:val="28"/>
          <w:lang w:val="kk-KZ"/>
        </w:rPr>
        <w:t>Модуль 2. Функционалдық карта жалпы білім беретін пәндерді/модульдерді базалық және кәсіптік модульдермен/жалпы кәсіптік және арнайы пәндермен біріктірудің негізі ретінде</w:t>
      </w:r>
    </w:p>
    <w:p w:rsidR="00250C80" w:rsidRDefault="00250C80" w:rsidP="00820713">
      <w:pPr>
        <w:spacing w:after="0" w:line="240" w:lineRule="auto"/>
        <w:ind w:firstLine="567"/>
        <w:jc w:val="both"/>
        <w:rPr>
          <w:rFonts w:ascii="Times New Roman" w:eastAsia="Times New Roman" w:hAnsi="Times New Roman" w:cs="Times New Roman"/>
          <w:sz w:val="28"/>
          <w:szCs w:val="28"/>
          <w:lang w:val="kk-KZ"/>
        </w:rPr>
      </w:pPr>
      <w:r w:rsidRPr="00250C80">
        <w:rPr>
          <w:rFonts w:ascii="Times New Roman" w:eastAsia="Times New Roman" w:hAnsi="Times New Roman" w:cs="Times New Roman"/>
          <w:sz w:val="28"/>
          <w:szCs w:val="28"/>
          <w:lang w:val="kk-KZ"/>
        </w:rPr>
        <w:t>Бұл модульде кәсіби қызмет түрін анықтаудан және тиісті біліктілікті таңдаудан бастап функционалдық біліктілік картасының құрылымдық компоненттері қарастырылады.</w:t>
      </w:r>
    </w:p>
    <w:p w:rsidR="00250C80" w:rsidRDefault="00250C80" w:rsidP="00820713">
      <w:pPr>
        <w:spacing w:after="0" w:line="240" w:lineRule="auto"/>
        <w:ind w:firstLine="567"/>
        <w:jc w:val="both"/>
        <w:rPr>
          <w:rFonts w:ascii="Times New Roman" w:eastAsia="Times New Roman" w:hAnsi="Times New Roman" w:cs="Times New Roman"/>
          <w:sz w:val="28"/>
          <w:szCs w:val="28"/>
          <w:lang w:val="kk-KZ"/>
        </w:rPr>
      </w:pPr>
      <w:r w:rsidRPr="00250C80">
        <w:rPr>
          <w:rFonts w:ascii="Times New Roman" w:eastAsia="Times New Roman" w:hAnsi="Times New Roman" w:cs="Times New Roman"/>
          <w:sz w:val="28"/>
          <w:szCs w:val="28"/>
          <w:lang w:val="kk-KZ"/>
        </w:rPr>
        <w:t>Еңбек саласындағы нормативтік реттеуді түсіну үшін берік теориялық база құруға мүмкіндік беретін біліктілікке қойылатын талаптарды белгілейтін құқықтық құжаттарды талдауға ерекше назар аударылады.</w:t>
      </w:r>
    </w:p>
    <w:p w:rsidR="00250C80" w:rsidRPr="00250C80" w:rsidRDefault="00250C80" w:rsidP="00250C80">
      <w:pPr>
        <w:spacing w:after="0" w:line="240" w:lineRule="auto"/>
        <w:ind w:firstLine="709"/>
        <w:jc w:val="both"/>
        <w:rPr>
          <w:rFonts w:ascii="Times New Roman" w:eastAsia="Times New Roman" w:hAnsi="Times New Roman" w:cs="Times New Roman"/>
          <w:sz w:val="28"/>
          <w:szCs w:val="28"/>
          <w:lang w:val="kk-KZ"/>
        </w:rPr>
      </w:pPr>
      <w:r w:rsidRPr="00250C80">
        <w:rPr>
          <w:rFonts w:ascii="Times New Roman" w:eastAsia="Times New Roman" w:hAnsi="Times New Roman" w:cs="Times New Roman"/>
          <w:sz w:val="28"/>
          <w:szCs w:val="28"/>
          <w:lang w:val="kk-KZ"/>
        </w:rPr>
        <w:t>Тыңдаушылар еңбек функцияларының модельдерін зерттейді және функционалдық картаны қалыптастырудың әртүрлі әдістерімен танысады, бұл кәсіби міндеттер, Дағдылар мен білім арасындағы байланысты анықтауға көмектеседі.</w:t>
      </w:r>
    </w:p>
    <w:p w:rsidR="00250C80" w:rsidRDefault="00250C80" w:rsidP="00250C80">
      <w:pPr>
        <w:spacing w:after="0" w:line="240" w:lineRule="auto"/>
        <w:ind w:firstLine="709"/>
        <w:jc w:val="both"/>
        <w:rPr>
          <w:rFonts w:ascii="Times New Roman" w:eastAsia="Times New Roman" w:hAnsi="Times New Roman" w:cs="Times New Roman"/>
          <w:b/>
          <w:sz w:val="28"/>
          <w:szCs w:val="28"/>
          <w:lang w:val="kk-KZ"/>
        </w:rPr>
      </w:pPr>
      <w:r w:rsidRPr="00250C80">
        <w:rPr>
          <w:rFonts w:ascii="Times New Roman" w:eastAsia="Times New Roman" w:hAnsi="Times New Roman" w:cs="Times New Roman"/>
          <w:sz w:val="28"/>
          <w:szCs w:val="28"/>
          <w:lang w:val="kk-KZ"/>
        </w:rPr>
        <w:t>Модульдің практикалық бөлігі біліктілікті ескере отырып, жұмыс оқу бағдарламасының жобасын әзірлеуге және оны ұсынуға бағытталған.</w:t>
      </w:r>
    </w:p>
    <w:p w:rsidR="002A599E" w:rsidRDefault="00820713" w:rsidP="00250C80">
      <w:pPr>
        <w:spacing w:after="0" w:line="240" w:lineRule="auto"/>
        <w:ind w:firstLine="709"/>
        <w:jc w:val="both"/>
        <w:rPr>
          <w:rFonts w:ascii="Times New Roman" w:eastAsia="Times New Roman" w:hAnsi="Times New Roman" w:cs="Times New Roman"/>
          <w:b/>
          <w:sz w:val="28"/>
          <w:szCs w:val="28"/>
        </w:rPr>
      </w:pPr>
      <w:r w:rsidRPr="00C468EE">
        <w:rPr>
          <w:rFonts w:ascii="Times New Roman" w:eastAsia="Times New Roman" w:hAnsi="Times New Roman" w:cs="Times New Roman"/>
          <w:b/>
          <w:sz w:val="28"/>
          <w:szCs w:val="28"/>
          <w:lang w:val="kk-KZ"/>
        </w:rPr>
        <w:t xml:space="preserve">Модуль 3. </w:t>
      </w:r>
      <w:r w:rsidR="008716F6">
        <w:rPr>
          <w:rFonts w:ascii="Times New Roman" w:eastAsia="Times New Roman" w:hAnsi="Times New Roman" w:cs="Times New Roman"/>
          <w:b/>
          <w:sz w:val="28"/>
          <w:szCs w:val="28"/>
          <w:lang w:val="en-US"/>
        </w:rPr>
        <w:t>STEM</w:t>
      </w:r>
      <w:r w:rsidR="008716F6">
        <w:rPr>
          <w:rFonts w:ascii="Times New Roman" w:eastAsia="Times New Roman" w:hAnsi="Times New Roman" w:cs="Times New Roman"/>
          <w:b/>
          <w:sz w:val="28"/>
          <w:szCs w:val="28"/>
        </w:rPr>
        <w:t>-технологии в образовательном процессе</w:t>
      </w:r>
    </w:p>
    <w:p w:rsidR="00250C80" w:rsidRDefault="00250C80" w:rsidP="00250C80">
      <w:pPr>
        <w:spacing w:after="0" w:line="240" w:lineRule="auto"/>
        <w:ind w:firstLine="708"/>
        <w:jc w:val="both"/>
        <w:rPr>
          <w:rFonts w:ascii="Times New Roman" w:hAnsi="Times New Roman" w:cs="Times New Roman"/>
          <w:sz w:val="28"/>
          <w:szCs w:val="28"/>
        </w:rPr>
      </w:pPr>
      <w:proofErr w:type="spellStart"/>
      <w:r w:rsidRPr="00250C80">
        <w:rPr>
          <w:rFonts w:ascii="Times New Roman" w:hAnsi="Times New Roman" w:cs="Times New Roman"/>
          <w:sz w:val="28"/>
          <w:szCs w:val="28"/>
        </w:rPr>
        <w:t>Бұл</w:t>
      </w:r>
      <w:proofErr w:type="spellEnd"/>
      <w:r w:rsidRPr="00250C80">
        <w:rPr>
          <w:rFonts w:ascii="Times New Roman" w:hAnsi="Times New Roman" w:cs="Times New Roman"/>
          <w:sz w:val="28"/>
          <w:szCs w:val="28"/>
        </w:rPr>
        <w:t xml:space="preserve"> модуль STEM </w:t>
      </w:r>
      <w:proofErr w:type="spellStart"/>
      <w:r w:rsidRPr="00250C80">
        <w:rPr>
          <w:rFonts w:ascii="Times New Roman" w:hAnsi="Times New Roman" w:cs="Times New Roman"/>
          <w:sz w:val="28"/>
          <w:szCs w:val="28"/>
        </w:rPr>
        <w:t>білімінің</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анықтамасы</w:t>
      </w:r>
      <w:proofErr w:type="spellEnd"/>
      <w:r w:rsidRPr="00250C80">
        <w:rPr>
          <w:rFonts w:ascii="Times New Roman" w:hAnsi="Times New Roman" w:cs="Times New Roman"/>
          <w:sz w:val="28"/>
          <w:szCs w:val="28"/>
        </w:rPr>
        <w:t xml:space="preserve"> мен </w:t>
      </w:r>
      <w:proofErr w:type="spellStart"/>
      <w:r w:rsidRPr="00250C80">
        <w:rPr>
          <w:rFonts w:ascii="Times New Roman" w:hAnsi="Times New Roman" w:cs="Times New Roman"/>
          <w:sz w:val="28"/>
          <w:szCs w:val="28"/>
        </w:rPr>
        <w:t>маңыздылығын</w:t>
      </w:r>
      <w:proofErr w:type="spellEnd"/>
      <w:r w:rsidRPr="00250C80">
        <w:rPr>
          <w:rFonts w:ascii="Times New Roman" w:hAnsi="Times New Roman" w:cs="Times New Roman"/>
          <w:sz w:val="28"/>
          <w:szCs w:val="28"/>
        </w:rPr>
        <w:t xml:space="preserve">, даму </w:t>
      </w:r>
      <w:proofErr w:type="spellStart"/>
      <w:r w:rsidRPr="00250C80">
        <w:rPr>
          <w:rFonts w:ascii="Times New Roman" w:hAnsi="Times New Roman" w:cs="Times New Roman"/>
          <w:sz w:val="28"/>
          <w:szCs w:val="28"/>
        </w:rPr>
        <w:t>тарихын</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және</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қазіргі</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әлемдегі</w:t>
      </w:r>
      <w:proofErr w:type="spellEnd"/>
      <w:r w:rsidRPr="00250C80">
        <w:rPr>
          <w:rFonts w:ascii="Times New Roman" w:hAnsi="Times New Roman" w:cs="Times New Roman"/>
          <w:sz w:val="28"/>
          <w:szCs w:val="28"/>
        </w:rPr>
        <w:t xml:space="preserve"> STEM </w:t>
      </w:r>
      <w:proofErr w:type="spellStart"/>
      <w:r w:rsidRPr="00250C80">
        <w:rPr>
          <w:rFonts w:ascii="Times New Roman" w:hAnsi="Times New Roman" w:cs="Times New Roman"/>
          <w:sz w:val="28"/>
          <w:szCs w:val="28"/>
        </w:rPr>
        <w:t>өзектілігін</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қарастырады</w:t>
      </w:r>
      <w:proofErr w:type="spellEnd"/>
      <w:r w:rsidRPr="00250C80">
        <w:rPr>
          <w:rFonts w:ascii="Times New Roman" w:hAnsi="Times New Roman" w:cs="Times New Roman"/>
          <w:sz w:val="28"/>
          <w:szCs w:val="28"/>
        </w:rPr>
        <w:t xml:space="preserve">. STEM – </w:t>
      </w:r>
      <w:proofErr w:type="spellStart"/>
      <w:r w:rsidRPr="00250C80">
        <w:rPr>
          <w:rFonts w:ascii="Times New Roman" w:hAnsi="Times New Roman" w:cs="Times New Roman"/>
          <w:sz w:val="28"/>
          <w:szCs w:val="28"/>
        </w:rPr>
        <w:t>оқытудағы</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пәндердің</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өзара</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байланысы</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және</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пәнаралық</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тәсіл</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soft</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skills</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зерттелетін</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болады</w:t>
      </w:r>
      <w:proofErr w:type="spellEnd"/>
      <w:r w:rsidRPr="00250C80">
        <w:rPr>
          <w:rFonts w:ascii="Times New Roman" w:hAnsi="Times New Roman" w:cs="Times New Roman"/>
          <w:sz w:val="28"/>
          <w:szCs w:val="28"/>
        </w:rPr>
        <w:t>.</w:t>
      </w:r>
    </w:p>
    <w:p w:rsidR="00250C80" w:rsidRDefault="00250C80" w:rsidP="00250C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Интерактивті</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технологиялар</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зерттелетін</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болады</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Сандық</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технологиялар</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және</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оқу</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сабақтарында</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жасанды</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интеллектті</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қолдану</w:t>
      </w:r>
      <w:proofErr w:type="spellEnd"/>
      <w:r w:rsidRPr="00250C80">
        <w:rPr>
          <w:rFonts w:ascii="Times New Roman" w:hAnsi="Times New Roman" w:cs="Times New Roman"/>
          <w:sz w:val="28"/>
          <w:szCs w:val="28"/>
        </w:rPr>
        <w:t>. STEM-</w:t>
      </w:r>
      <w:proofErr w:type="spellStart"/>
      <w:r w:rsidRPr="00250C80">
        <w:rPr>
          <w:rFonts w:ascii="Times New Roman" w:hAnsi="Times New Roman" w:cs="Times New Roman"/>
          <w:sz w:val="28"/>
          <w:szCs w:val="28"/>
        </w:rPr>
        <w:t>ді</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білім</w:t>
      </w:r>
      <w:proofErr w:type="spellEnd"/>
      <w:r w:rsidRPr="00250C80">
        <w:rPr>
          <w:rFonts w:ascii="Times New Roman" w:hAnsi="Times New Roman" w:cs="Times New Roman"/>
          <w:sz w:val="28"/>
          <w:szCs w:val="28"/>
        </w:rPr>
        <w:t xml:space="preserve"> беру </w:t>
      </w:r>
      <w:proofErr w:type="spellStart"/>
      <w:r w:rsidRPr="00250C80">
        <w:rPr>
          <w:rFonts w:ascii="Times New Roman" w:hAnsi="Times New Roman" w:cs="Times New Roman"/>
          <w:sz w:val="28"/>
          <w:szCs w:val="28"/>
        </w:rPr>
        <w:lastRenderedPageBreak/>
        <w:t>процесіне</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интеграциялау</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әдістері</w:t>
      </w:r>
      <w:proofErr w:type="spellEnd"/>
      <w:r w:rsidRPr="00250C80">
        <w:rPr>
          <w:rFonts w:ascii="Times New Roman" w:hAnsi="Times New Roman" w:cs="Times New Roman"/>
          <w:sz w:val="28"/>
          <w:szCs w:val="28"/>
        </w:rPr>
        <w:t xml:space="preserve"> мен </w:t>
      </w:r>
      <w:proofErr w:type="spellStart"/>
      <w:r w:rsidRPr="00250C80">
        <w:rPr>
          <w:rFonts w:ascii="Times New Roman" w:hAnsi="Times New Roman" w:cs="Times New Roman"/>
          <w:sz w:val="28"/>
          <w:szCs w:val="28"/>
        </w:rPr>
        <w:t>тәсілдері</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қарастырылған</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жобалық-бағдарланған</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және</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зерттеу</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тәсілдері</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белсенді</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оқыту</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әдістері</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және</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проблемалық</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оқыту</w:t>
      </w:r>
      <w:proofErr w:type="spellEnd"/>
      <w:r w:rsidRPr="00250C80">
        <w:rPr>
          <w:rFonts w:ascii="Times New Roman" w:hAnsi="Times New Roman" w:cs="Times New Roman"/>
          <w:sz w:val="28"/>
          <w:szCs w:val="28"/>
        </w:rPr>
        <w:t xml:space="preserve"> </w:t>
      </w:r>
      <w:proofErr w:type="spellStart"/>
      <w:r w:rsidRPr="00250C80">
        <w:rPr>
          <w:rFonts w:ascii="Times New Roman" w:hAnsi="Times New Roman" w:cs="Times New Roman"/>
          <w:sz w:val="28"/>
          <w:szCs w:val="28"/>
        </w:rPr>
        <w:t>және</w:t>
      </w:r>
      <w:proofErr w:type="spellEnd"/>
      <w:r w:rsidRPr="00250C80">
        <w:rPr>
          <w:rFonts w:ascii="Times New Roman" w:hAnsi="Times New Roman" w:cs="Times New Roman"/>
          <w:sz w:val="28"/>
          <w:szCs w:val="28"/>
        </w:rPr>
        <w:t xml:space="preserve"> т. б.</w:t>
      </w:r>
    </w:p>
    <w:p w:rsidR="007E5BCD" w:rsidRPr="007E5BCD" w:rsidRDefault="007E5BCD" w:rsidP="007E5BCD">
      <w:pPr>
        <w:tabs>
          <w:tab w:val="left" w:pos="568"/>
        </w:tabs>
        <w:spacing w:after="0" w:line="240" w:lineRule="auto"/>
        <w:ind w:firstLine="567"/>
        <w:jc w:val="both"/>
        <w:rPr>
          <w:rFonts w:ascii="Times New Roman" w:eastAsia="Times New Roman" w:hAnsi="Times New Roman" w:cs="Times New Roman"/>
          <w:sz w:val="28"/>
          <w:szCs w:val="28"/>
          <w:lang w:val="kk-KZ"/>
        </w:rPr>
      </w:pPr>
      <w:r w:rsidRPr="007E5BCD">
        <w:rPr>
          <w:rFonts w:ascii="Times New Roman" w:eastAsia="Times New Roman" w:hAnsi="Times New Roman" w:cs="Times New Roman"/>
          <w:sz w:val="28"/>
          <w:szCs w:val="28"/>
          <w:lang w:val="kk-KZ"/>
        </w:rPr>
        <w:t>Модуль аяқталғаннан кейін тыңдаушылар STEM-технологияларды пайдалана отырып, оқу сабағының жобасын әзірлейді.</w:t>
      </w:r>
    </w:p>
    <w:p w:rsidR="007E5BCD" w:rsidRDefault="007E5BCD" w:rsidP="007E5BCD">
      <w:pPr>
        <w:tabs>
          <w:tab w:val="left" w:pos="568"/>
        </w:tabs>
        <w:spacing w:after="0" w:line="240" w:lineRule="auto"/>
        <w:ind w:firstLine="567"/>
        <w:jc w:val="both"/>
        <w:rPr>
          <w:rFonts w:ascii="Times New Roman" w:eastAsia="Times New Roman" w:hAnsi="Times New Roman" w:cs="Times New Roman"/>
          <w:sz w:val="28"/>
          <w:szCs w:val="28"/>
          <w:lang w:val="kk-KZ"/>
        </w:rPr>
      </w:pPr>
      <w:r w:rsidRPr="007E5BCD">
        <w:rPr>
          <w:rFonts w:ascii="Times New Roman" w:eastAsia="Times New Roman" w:hAnsi="Times New Roman" w:cs="Times New Roman"/>
          <w:sz w:val="28"/>
          <w:szCs w:val="28"/>
          <w:lang w:val="kk-KZ"/>
        </w:rPr>
        <w:t>Бағдарламаның барлық модульдері бірыңғай логикамен, түйінді қағидаттармен біріктірілген, оқытудағы заманауи әдістердің негізінде құрылған.</w:t>
      </w:r>
    </w:p>
    <w:p w:rsidR="007E5BCD" w:rsidRDefault="007E5BCD" w:rsidP="00385820">
      <w:pPr>
        <w:tabs>
          <w:tab w:val="left" w:pos="567"/>
        </w:tabs>
        <w:spacing w:after="0" w:line="240" w:lineRule="auto"/>
        <w:ind w:firstLine="567"/>
        <w:jc w:val="both"/>
        <w:rPr>
          <w:rFonts w:ascii="Times New Roman" w:eastAsia="Times New Roman" w:hAnsi="Times New Roman" w:cs="Times New Roman"/>
          <w:sz w:val="28"/>
          <w:szCs w:val="28"/>
          <w:lang w:val="kk-KZ"/>
        </w:rPr>
      </w:pPr>
      <w:r w:rsidRPr="007E5BCD">
        <w:rPr>
          <w:rFonts w:ascii="Times New Roman" w:eastAsia="Times New Roman" w:hAnsi="Times New Roman" w:cs="Times New Roman"/>
          <w:sz w:val="28"/>
          <w:szCs w:val="28"/>
          <w:lang w:val="kk-KZ"/>
        </w:rPr>
        <w:t>Білім беру процесінің тиімділігін арттыру үшін бағдарламаны іске асыру әртүрлі технологиялар, формалар, оқыту және бақылау тәсілдері негізінде жүзеге асырылады.</w:t>
      </w:r>
    </w:p>
    <w:p w:rsidR="007E5BCD" w:rsidRDefault="007E5BCD" w:rsidP="00385820">
      <w:pPr>
        <w:spacing w:after="0" w:line="240" w:lineRule="auto"/>
        <w:ind w:firstLine="709"/>
        <w:jc w:val="both"/>
        <w:rPr>
          <w:rFonts w:ascii="Times New Roman" w:eastAsia="Times New Roman" w:hAnsi="Times New Roman" w:cs="Times New Roman"/>
          <w:sz w:val="28"/>
          <w:szCs w:val="28"/>
          <w:lang w:val="kk-KZ"/>
        </w:rPr>
      </w:pPr>
      <w:r w:rsidRPr="007E5BCD">
        <w:rPr>
          <w:rFonts w:ascii="Times New Roman" w:eastAsia="Times New Roman" w:hAnsi="Times New Roman" w:cs="Times New Roman"/>
          <w:sz w:val="28"/>
          <w:szCs w:val="28"/>
          <w:lang w:val="kk-KZ"/>
        </w:rPr>
        <w:t>Курстық оқыту тыңдаушыларының Кәсіби құзыреттілік деңгейін айқындау әрбір модульді оқыту нәтижелері бойынша Бағдарлама мазмұнын игеру параметрлерін ескере отырып, белгілі бір бағалау шкаласы (100 балдық жүйе) бойынша жүзеге асырылады.</w:t>
      </w:r>
    </w:p>
    <w:p w:rsidR="00467F96" w:rsidRDefault="007E5BCD" w:rsidP="007E5BCD">
      <w:pPr>
        <w:spacing w:after="0" w:line="240" w:lineRule="auto"/>
        <w:ind w:firstLine="708"/>
        <w:jc w:val="both"/>
        <w:rPr>
          <w:rFonts w:ascii="Times New Roman" w:eastAsia="Times New Roman" w:hAnsi="Times New Roman" w:cs="Times New Roman"/>
          <w:b/>
          <w:sz w:val="28"/>
          <w:szCs w:val="28"/>
          <w:lang w:val="kk-KZ"/>
        </w:rPr>
      </w:pPr>
      <w:r w:rsidRPr="007E5BCD">
        <w:rPr>
          <w:rFonts w:ascii="Times New Roman" w:eastAsia="Times New Roman" w:hAnsi="Times New Roman" w:cs="Times New Roman"/>
          <w:sz w:val="28"/>
          <w:szCs w:val="28"/>
          <w:lang w:val="kk-KZ"/>
        </w:rPr>
        <w:t>Еңбек нарығының талаптарына және педагогтердің біліктілігін арттыру қажеттіліктеріне байланысты бағдарламаның оқу жоспарының мазмұнына өзгерістер мен толықтырулар енгізілуі мүмкін, оның ішінде Бағдарламаны игеруге бөлінген Оқу уақытының жиынтық көлемін сақтай отырып, сауалнама нәтижелері бойынша.</w:t>
      </w:r>
    </w:p>
    <w:p w:rsidR="00F82C02" w:rsidRDefault="00F82C02" w:rsidP="00F82C02">
      <w:pPr>
        <w:tabs>
          <w:tab w:val="left" w:pos="4080"/>
          <w:tab w:val="center" w:pos="5173"/>
        </w:tabs>
        <w:spacing w:after="0" w:line="240" w:lineRule="auto"/>
        <w:ind w:firstLine="709"/>
        <w:jc w:val="center"/>
        <w:rPr>
          <w:rFonts w:ascii="Times New Roman" w:eastAsia="Times New Roman" w:hAnsi="Times New Roman" w:cs="Times New Roman"/>
          <w:b/>
          <w:sz w:val="28"/>
          <w:szCs w:val="28"/>
          <w:lang w:val="kk-KZ"/>
        </w:rPr>
      </w:pPr>
      <w:r w:rsidRPr="00822A46">
        <w:rPr>
          <w:rFonts w:ascii="Times New Roman" w:eastAsia="Times New Roman" w:hAnsi="Times New Roman" w:cs="Times New Roman"/>
          <w:b/>
          <w:sz w:val="28"/>
          <w:szCs w:val="28"/>
          <w:lang w:val="kk-KZ"/>
        </w:rPr>
        <w:t>Оқу жоспары</w:t>
      </w:r>
    </w:p>
    <w:p w:rsidR="002A599E" w:rsidRPr="00822A46" w:rsidRDefault="002A599E" w:rsidP="00F82C02">
      <w:pPr>
        <w:tabs>
          <w:tab w:val="left" w:pos="4080"/>
          <w:tab w:val="center" w:pos="5173"/>
        </w:tabs>
        <w:spacing w:after="0" w:line="240" w:lineRule="auto"/>
        <w:ind w:firstLine="709"/>
        <w:jc w:val="center"/>
        <w:rPr>
          <w:rFonts w:ascii="Times New Roman" w:eastAsia="Times New Roman" w:hAnsi="Times New Roman" w:cs="Times New Roman"/>
          <w:b/>
          <w:sz w:val="28"/>
          <w:szCs w:val="28"/>
          <w:lang w:val="kk-KZ"/>
        </w:rPr>
      </w:pPr>
    </w:p>
    <w:tbl>
      <w:tblPr>
        <w:tblW w:w="10058" w:type="dxa"/>
        <w:tblInd w:w="-431" w:type="dxa"/>
        <w:tblLayout w:type="fixed"/>
        <w:tblLook w:val="04A0" w:firstRow="1" w:lastRow="0" w:firstColumn="1" w:lastColumn="0" w:noHBand="0" w:noVBand="1"/>
      </w:tblPr>
      <w:tblGrid>
        <w:gridCol w:w="710"/>
        <w:gridCol w:w="7192"/>
        <w:gridCol w:w="710"/>
        <w:gridCol w:w="850"/>
        <w:gridCol w:w="596"/>
      </w:tblGrid>
      <w:tr w:rsidR="007E5BCD" w:rsidRPr="0081455B" w:rsidTr="007E5BCD">
        <w:trPr>
          <w:cantSplit/>
          <w:trHeight w:val="1524"/>
        </w:trPr>
        <w:tc>
          <w:tcPr>
            <w:tcW w:w="710" w:type="dxa"/>
            <w:tcBorders>
              <w:top w:val="single" w:sz="4" w:space="0" w:color="000000"/>
              <w:left w:val="single" w:sz="4" w:space="0" w:color="000000"/>
              <w:bottom w:val="single" w:sz="4" w:space="0" w:color="000000"/>
              <w:right w:val="single" w:sz="4" w:space="0" w:color="000000"/>
            </w:tcBorders>
            <w:vAlign w:val="center"/>
          </w:tcPr>
          <w:p w:rsidR="007E5BCD" w:rsidRPr="0081455B" w:rsidRDefault="007E5BCD" w:rsidP="007E5BCD">
            <w:pPr>
              <w:spacing w:after="0" w:line="240" w:lineRule="auto"/>
              <w:jc w:val="center"/>
              <w:rPr>
                <w:rFonts w:ascii="Times New Roman" w:eastAsia="Times New Roman" w:hAnsi="Times New Roman" w:cs="Times New Roman"/>
                <w:b/>
                <w:sz w:val="28"/>
                <w:szCs w:val="28"/>
              </w:rPr>
            </w:pPr>
            <w:r w:rsidRPr="0081455B">
              <w:rPr>
                <w:rFonts w:ascii="Times New Roman" w:eastAsia="Times New Roman" w:hAnsi="Times New Roman" w:cs="Times New Roman"/>
                <w:b/>
                <w:sz w:val="28"/>
                <w:szCs w:val="28"/>
              </w:rPr>
              <w:t>№</w:t>
            </w:r>
          </w:p>
        </w:tc>
        <w:tc>
          <w:tcPr>
            <w:tcW w:w="7192" w:type="dxa"/>
            <w:tcBorders>
              <w:top w:val="single" w:sz="4" w:space="0" w:color="000000"/>
              <w:left w:val="single" w:sz="4" w:space="0" w:color="000000"/>
              <w:bottom w:val="single" w:sz="4" w:space="0" w:color="000000"/>
              <w:right w:val="single" w:sz="4" w:space="0" w:color="000000"/>
            </w:tcBorders>
            <w:vAlign w:val="center"/>
          </w:tcPr>
          <w:p w:rsidR="007E5BCD" w:rsidRPr="0081455B" w:rsidRDefault="007E5BCD" w:rsidP="007E5BCD">
            <w:pPr>
              <w:spacing w:after="0" w:line="240" w:lineRule="auto"/>
              <w:jc w:val="center"/>
              <w:rPr>
                <w:rFonts w:ascii="Times New Roman" w:eastAsia="Times New Roman" w:hAnsi="Times New Roman" w:cs="Times New Roman"/>
                <w:b/>
                <w:sz w:val="28"/>
                <w:szCs w:val="28"/>
              </w:rPr>
            </w:pPr>
            <w:proofErr w:type="spellStart"/>
            <w:r w:rsidRPr="007E5BCD">
              <w:rPr>
                <w:rFonts w:ascii="Times New Roman" w:eastAsia="Times New Roman" w:hAnsi="Times New Roman" w:cs="Times New Roman"/>
                <w:b/>
                <w:sz w:val="28"/>
                <w:szCs w:val="28"/>
              </w:rPr>
              <w:t>Сабақтың</w:t>
            </w:r>
            <w:proofErr w:type="spellEnd"/>
            <w:r w:rsidRPr="007E5BCD">
              <w:rPr>
                <w:rFonts w:ascii="Times New Roman" w:eastAsia="Times New Roman" w:hAnsi="Times New Roman" w:cs="Times New Roman"/>
                <w:b/>
                <w:sz w:val="28"/>
                <w:szCs w:val="28"/>
              </w:rPr>
              <w:t xml:space="preserve"> </w:t>
            </w:r>
            <w:proofErr w:type="spellStart"/>
            <w:r w:rsidRPr="007E5BCD">
              <w:rPr>
                <w:rFonts w:ascii="Times New Roman" w:eastAsia="Times New Roman" w:hAnsi="Times New Roman" w:cs="Times New Roman"/>
                <w:b/>
                <w:sz w:val="28"/>
                <w:szCs w:val="28"/>
              </w:rPr>
              <w:t>тақырыбы</w:t>
            </w:r>
            <w:proofErr w:type="spellEnd"/>
          </w:p>
        </w:tc>
        <w:tc>
          <w:tcPr>
            <w:tcW w:w="710" w:type="dxa"/>
            <w:tcBorders>
              <w:top w:val="single" w:sz="4" w:space="0" w:color="000000"/>
              <w:left w:val="single" w:sz="4" w:space="0" w:color="000000"/>
              <w:bottom w:val="single" w:sz="4" w:space="0" w:color="000000"/>
              <w:right w:val="single" w:sz="4" w:space="0" w:color="000000"/>
            </w:tcBorders>
            <w:textDirection w:val="btLr"/>
          </w:tcPr>
          <w:p w:rsidR="007E5BCD" w:rsidRDefault="007E5BCD" w:rsidP="007E5BCD">
            <w:pPr>
              <w:ind w:left="113" w:right="113"/>
            </w:pPr>
            <w:proofErr w:type="spellStart"/>
            <w:r w:rsidRPr="005C4B75">
              <w:rPr>
                <w:rFonts w:ascii="Arial" w:hAnsi="Arial" w:cs="Arial"/>
                <w:color w:val="000000"/>
                <w:sz w:val="21"/>
                <w:szCs w:val="21"/>
              </w:rPr>
              <w:t>Теориялық</w:t>
            </w:r>
            <w:proofErr w:type="spellEnd"/>
            <w:r w:rsidRPr="005C4B75">
              <w:rPr>
                <w:rFonts w:ascii="Arial" w:hAnsi="Arial" w:cs="Arial"/>
                <w:color w:val="000000"/>
                <w:sz w:val="21"/>
                <w:szCs w:val="21"/>
              </w:rPr>
              <w:t xml:space="preserve"> </w:t>
            </w:r>
            <w:proofErr w:type="spellStart"/>
            <w:r w:rsidRPr="005C4B75">
              <w:rPr>
                <w:rFonts w:ascii="Arial" w:hAnsi="Arial" w:cs="Arial"/>
                <w:color w:val="000000"/>
                <w:sz w:val="21"/>
                <w:szCs w:val="21"/>
              </w:rPr>
              <w:t>сабақтар</w:t>
            </w:r>
            <w:proofErr w:type="spellEnd"/>
          </w:p>
        </w:tc>
        <w:tc>
          <w:tcPr>
            <w:tcW w:w="850" w:type="dxa"/>
            <w:tcBorders>
              <w:top w:val="single" w:sz="4" w:space="0" w:color="000000"/>
              <w:left w:val="single" w:sz="4" w:space="0" w:color="000000"/>
              <w:bottom w:val="single" w:sz="4" w:space="0" w:color="000000"/>
              <w:right w:val="single" w:sz="4" w:space="0" w:color="000000"/>
            </w:tcBorders>
            <w:textDirection w:val="btLr"/>
          </w:tcPr>
          <w:p w:rsidR="007E5BCD" w:rsidRDefault="007E5BCD" w:rsidP="007E5BCD">
            <w:pPr>
              <w:ind w:left="113" w:right="113"/>
            </w:pPr>
            <w:proofErr w:type="spellStart"/>
            <w:r>
              <w:rPr>
                <w:rFonts w:ascii="Arial" w:hAnsi="Arial" w:cs="Arial"/>
                <w:color w:val="000000"/>
                <w:sz w:val="21"/>
                <w:szCs w:val="21"/>
              </w:rPr>
              <w:t>Практикалы</w:t>
            </w:r>
            <w:proofErr w:type="spellEnd"/>
            <w:r>
              <w:rPr>
                <w:rFonts w:ascii="Arial" w:hAnsi="Arial" w:cs="Arial"/>
                <w:color w:val="000000"/>
                <w:sz w:val="21"/>
                <w:szCs w:val="21"/>
                <w:lang w:val="kk-KZ"/>
              </w:rPr>
              <w:t xml:space="preserve">қ </w:t>
            </w:r>
            <w:proofErr w:type="spellStart"/>
            <w:r w:rsidRPr="005C4B75">
              <w:rPr>
                <w:rFonts w:ascii="Arial" w:hAnsi="Arial" w:cs="Arial"/>
                <w:color w:val="000000"/>
                <w:sz w:val="21"/>
                <w:szCs w:val="21"/>
              </w:rPr>
              <w:t>сабақтар</w:t>
            </w:r>
            <w:proofErr w:type="spellEnd"/>
          </w:p>
        </w:tc>
        <w:tc>
          <w:tcPr>
            <w:tcW w:w="596" w:type="dxa"/>
            <w:tcBorders>
              <w:top w:val="single" w:sz="4" w:space="0" w:color="000000"/>
              <w:left w:val="single" w:sz="4" w:space="0" w:color="000000"/>
              <w:bottom w:val="single" w:sz="4" w:space="0" w:color="000000"/>
              <w:right w:val="single" w:sz="4" w:space="0" w:color="000000"/>
            </w:tcBorders>
            <w:textDirection w:val="btLr"/>
          </w:tcPr>
          <w:p w:rsidR="007E5BCD" w:rsidRDefault="007E5BCD" w:rsidP="007E5BCD">
            <w:pPr>
              <w:ind w:left="113" w:right="113"/>
            </w:pPr>
            <w:proofErr w:type="spellStart"/>
            <w:r>
              <w:t>Б</w:t>
            </w:r>
            <w:r w:rsidRPr="007E5BCD">
              <w:t>арлығы</w:t>
            </w:r>
            <w:proofErr w:type="spellEnd"/>
          </w:p>
        </w:tc>
      </w:tr>
      <w:tr w:rsidR="00467F96" w:rsidRPr="0081455B" w:rsidTr="00467F96">
        <w:trPr>
          <w:trHeight w:val="276"/>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textAlignment w:val="baseline"/>
              <w:rPr>
                <w:rFonts w:ascii="Times New Roman" w:eastAsia="Times New Roman" w:hAnsi="Times New Roman" w:cs="Times New Roman"/>
                <w:spacing w:val="2"/>
                <w:sz w:val="28"/>
                <w:szCs w:val="28"/>
              </w:rPr>
            </w:pPr>
            <w:r w:rsidRPr="0081455B">
              <w:rPr>
                <w:rFonts w:ascii="Times New Roman" w:eastAsia="Times New Roman" w:hAnsi="Times New Roman" w:cs="Times New Roman"/>
                <w:spacing w:val="2"/>
                <w:sz w:val="28"/>
                <w:szCs w:val="28"/>
              </w:rPr>
              <w:t>1</w:t>
            </w:r>
          </w:p>
        </w:tc>
        <w:tc>
          <w:tcPr>
            <w:tcW w:w="7192"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textAlignment w:val="baseline"/>
              <w:rPr>
                <w:rFonts w:ascii="Times New Roman" w:eastAsia="Times New Roman" w:hAnsi="Times New Roman" w:cs="Times New Roman"/>
                <w:spacing w:val="2"/>
                <w:sz w:val="28"/>
                <w:szCs w:val="28"/>
              </w:rPr>
            </w:pPr>
            <w:r w:rsidRPr="0081455B">
              <w:rPr>
                <w:rFonts w:ascii="Times New Roman" w:eastAsia="Times New Roman" w:hAnsi="Times New Roman" w:cs="Times New Roman"/>
                <w:spacing w:val="2"/>
                <w:sz w:val="28"/>
                <w:szCs w:val="28"/>
              </w:rP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textAlignment w:val="baseline"/>
              <w:rPr>
                <w:rFonts w:ascii="Times New Roman" w:eastAsia="Times New Roman" w:hAnsi="Times New Roman" w:cs="Times New Roman"/>
                <w:spacing w:val="2"/>
                <w:sz w:val="28"/>
                <w:szCs w:val="28"/>
              </w:rPr>
            </w:pPr>
            <w:r w:rsidRPr="0081455B">
              <w:rPr>
                <w:rFonts w:ascii="Times New Roman" w:eastAsia="Times New Roman" w:hAnsi="Times New Roman" w:cs="Times New Roman"/>
                <w:spacing w:val="2"/>
                <w:sz w:val="28"/>
                <w:szCs w:val="2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textAlignment w:val="baseline"/>
              <w:rPr>
                <w:rFonts w:ascii="Times New Roman" w:eastAsia="Times New Roman" w:hAnsi="Times New Roman" w:cs="Times New Roman"/>
                <w:spacing w:val="2"/>
                <w:sz w:val="28"/>
                <w:szCs w:val="28"/>
              </w:rPr>
            </w:pPr>
            <w:r w:rsidRPr="0081455B">
              <w:rPr>
                <w:rFonts w:ascii="Times New Roman" w:eastAsia="Times New Roman" w:hAnsi="Times New Roman" w:cs="Times New Roman"/>
                <w:spacing w:val="2"/>
                <w:sz w:val="28"/>
                <w:szCs w:val="28"/>
              </w:rPr>
              <w:t>4</w:t>
            </w:r>
          </w:p>
        </w:tc>
        <w:tc>
          <w:tcPr>
            <w:tcW w:w="596"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textAlignment w:val="baseline"/>
              <w:rPr>
                <w:rFonts w:ascii="Times New Roman" w:eastAsia="Times New Roman" w:hAnsi="Times New Roman" w:cs="Times New Roman"/>
                <w:spacing w:val="2"/>
                <w:sz w:val="28"/>
                <w:szCs w:val="28"/>
              </w:rPr>
            </w:pPr>
            <w:r w:rsidRPr="0081455B">
              <w:rPr>
                <w:rFonts w:ascii="Times New Roman" w:eastAsia="Times New Roman" w:hAnsi="Times New Roman" w:cs="Times New Roman"/>
                <w:spacing w:val="2"/>
                <w:sz w:val="28"/>
                <w:szCs w:val="28"/>
              </w:rPr>
              <w:t>5</w:t>
            </w:r>
          </w:p>
        </w:tc>
      </w:tr>
      <w:tr w:rsidR="00467F96" w:rsidRPr="0081455B" w:rsidTr="00467F96">
        <w:trPr>
          <w:trHeight w:val="239"/>
        </w:trPr>
        <w:tc>
          <w:tcPr>
            <w:tcW w:w="10058"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b/>
                <w:color w:val="000000"/>
                <w:sz w:val="28"/>
                <w:szCs w:val="28"/>
              </w:rPr>
            </w:pPr>
            <w:r w:rsidRPr="0081455B">
              <w:rPr>
                <w:rFonts w:ascii="Times New Roman" w:eastAsia="Times New Roman" w:hAnsi="Times New Roman" w:cs="Times New Roman"/>
                <w:b/>
                <w:color w:val="000000"/>
                <w:sz w:val="28"/>
                <w:szCs w:val="28"/>
              </w:rPr>
              <w:t>Модуль 1</w:t>
            </w:r>
          </w:p>
        </w:tc>
      </w:tr>
      <w:tr w:rsidR="00467F96" w:rsidRPr="0081455B" w:rsidTr="00467F96">
        <w:trPr>
          <w:trHeight w:val="620"/>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b/>
                <w:color w:val="000000"/>
                <w:sz w:val="28"/>
                <w:szCs w:val="28"/>
              </w:rPr>
            </w:pPr>
            <w:r w:rsidRPr="0081455B">
              <w:rPr>
                <w:rFonts w:ascii="Times New Roman" w:eastAsia="Times New Roman" w:hAnsi="Times New Roman" w:cs="Times New Roman"/>
                <w:b/>
                <w:color w:val="000000"/>
                <w:sz w:val="28"/>
                <w:szCs w:val="28"/>
              </w:rPr>
              <w:t>1</w:t>
            </w:r>
          </w:p>
        </w:tc>
        <w:tc>
          <w:tcPr>
            <w:tcW w:w="7192" w:type="dxa"/>
            <w:tcBorders>
              <w:top w:val="single" w:sz="4" w:space="0" w:color="000000"/>
              <w:left w:val="single" w:sz="4" w:space="0" w:color="000000"/>
              <w:bottom w:val="single" w:sz="4" w:space="0" w:color="000000"/>
              <w:right w:val="single" w:sz="4" w:space="0" w:color="000000"/>
            </w:tcBorders>
          </w:tcPr>
          <w:p w:rsidR="001373CC" w:rsidRPr="001373CC" w:rsidRDefault="001373CC" w:rsidP="001373CC">
            <w:pPr>
              <w:spacing w:after="0" w:line="240" w:lineRule="auto"/>
              <w:jc w:val="both"/>
              <w:rPr>
                <w:rFonts w:ascii="Times New Roman" w:eastAsia="Times New Roman" w:hAnsi="Times New Roman" w:cs="Times New Roman"/>
                <w:b/>
                <w:sz w:val="28"/>
                <w:szCs w:val="28"/>
                <w:lang w:val="kk-KZ"/>
              </w:rPr>
            </w:pPr>
            <w:r w:rsidRPr="001373CC">
              <w:rPr>
                <w:rFonts w:ascii="Times New Roman" w:eastAsia="Times New Roman" w:hAnsi="Times New Roman" w:cs="Times New Roman"/>
                <w:b/>
                <w:sz w:val="28"/>
                <w:szCs w:val="28"/>
                <w:lang w:val="kk-KZ"/>
              </w:rPr>
              <w:t>Білім беру саласындағы заңнаманың дамуындағы негізгі үрдістер</w:t>
            </w:r>
          </w:p>
          <w:p w:rsidR="007E5BCD" w:rsidRPr="001373CC" w:rsidRDefault="007E5BCD" w:rsidP="007E5BCD">
            <w:pPr>
              <w:spacing w:after="0" w:line="240" w:lineRule="auto"/>
              <w:jc w:val="both"/>
              <w:rPr>
                <w:rFonts w:ascii="Times New Roman" w:hAnsi="Times New Roman" w:cs="Times New Roman"/>
                <w:b/>
                <w:sz w:val="28"/>
                <w:szCs w:val="28"/>
                <w:lang w:val="kk-KZ"/>
              </w:rPr>
            </w:pPr>
          </w:p>
          <w:p w:rsidR="00467F96" w:rsidRPr="0013309D" w:rsidRDefault="007E5BCD" w:rsidP="001373CC">
            <w:pPr>
              <w:spacing w:after="0" w:line="240" w:lineRule="auto"/>
              <w:jc w:val="both"/>
              <w:rPr>
                <w:rFonts w:ascii="Times New Roman" w:eastAsia="Times New Roman" w:hAnsi="Times New Roman" w:cs="Times New Roman"/>
                <w:color w:val="000000" w:themeColor="text1"/>
                <w:sz w:val="28"/>
                <w:szCs w:val="28"/>
                <w:lang w:val="kk-KZ"/>
              </w:rPr>
            </w:pPr>
            <w:r w:rsidRPr="0013309D">
              <w:rPr>
                <w:rFonts w:ascii="Times New Roman" w:hAnsi="Times New Roman" w:cs="Times New Roman"/>
                <w:b/>
                <w:sz w:val="28"/>
                <w:szCs w:val="28"/>
                <w:lang w:val="kk-KZ"/>
              </w:rPr>
              <w:t xml:space="preserve">Оқыту нәтижесі: </w:t>
            </w:r>
            <w:r w:rsidR="0013309D" w:rsidRPr="0013309D">
              <w:rPr>
                <w:rFonts w:ascii="Times New Roman" w:hAnsi="Times New Roman" w:cs="Times New Roman"/>
                <w:sz w:val="28"/>
                <w:szCs w:val="28"/>
                <w:lang w:val="kk-KZ"/>
              </w:rPr>
              <w:t>білім беру саласында құқық нормаларын практикалық қолдану</w:t>
            </w:r>
          </w:p>
        </w:tc>
        <w:tc>
          <w:tcPr>
            <w:tcW w:w="71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p>
        </w:tc>
        <w:tc>
          <w:tcPr>
            <w:tcW w:w="85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w:t>
            </w:r>
          </w:p>
        </w:tc>
        <w:tc>
          <w:tcPr>
            <w:tcW w:w="596"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w:t>
            </w:r>
          </w:p>
        </w:tc>
      </w:tr>
      <w:tr w:rsidR="00467F96" w:rsidRPr="00152879" w:rsidTr="00F22CB3">
        <w:trPr>
          <w:trHeight w:val="592"/>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rPr>
                <w:rFonts w:ascii="Times New Roman" w:eastAsia="Times New Roman" w:hAnsi="Times New Roman" w:cs="Times New Roman"/>
                <w:color w:val="000000"/>
                <w:sz w:val="28"/>
                <w:szCs w:val="28"/>
              </w:rPr>
            </w:pPr>
            <w:r w:rsidRPr="0081455B">
              <w:rPr>
                <w:rFonts w:ascii="Times New Roman" w:eastAsia="Times New Roman" w:hAnsi="Times New Roman" w:cs="Times New Roman"/>
                <w:color w:val="000000"/>
                <w:sz w:val="28"/>
                <w:szCs w:val="28"/>
              </w:rPr>
              <w:t>1.1</w:t>
            </w:r>
          </w:p>
        </w:tc>
        <w:tc>
          <w:tcPr>
            <w:tcW w:w="7192" w:type="dxa"/>
            <w:tcBorders>
              <w:top w:val="single" w:sz="4" w:space="0" w:color="000000"/>
              <w:left w:val="single" w:sz="4" w:space="0" w:color="000000"/>
              <w:bottom w:val="single" w:sz="4" w:space="0" w:color="000000"/>
              <w:right w:val="single" w:sz="4" w:space="0" w:color="000000"/>
            </w:tcBorders>
          </w:tcPr>
          <w:p w:rsidR="00467F96" w:rsidRPr="0081455B" w:rsidRDefault="00F22CB3" w:rsidP="00467F96">
            <w:pPr>
              <w:rPr>
                <w:rFonts w:ascii="Times New Roman" w:hAnsi="Times New Roman" w:cs="Times New Roman"/>
                <w:sz w:val="28"/>
                <w:szCs w:val="28"/>
              </w:rPr>
            </w:pPr>
            <w:proofErr w:type="spellStart"/>
            <w:r w:rsidRPr="00F22CB3">
              <w:rPr>
                <w:rFonts w:ascii="Times New Roman" w:hAnsi="Times New Roman" w:cs="Times New Roman"/>
                <w:sz w:val="28"/>
                <w:szCs w:val="28"/>
              </w:rPr>
              <w:t>Білім</w:t>
            </w:r>
            <w:proofErr w:type="spellEnd"/>
            <w:r w:rsidRPr="00F22CB3">
              <w:rPr>
                <w:rFonts w:ascii="Times New Roman" w:hAnsi="Times New Roman" w:cs="Times New Roman"/>
                <w:sz w:val="28"/>
                <w:szCs w:val="28"/>
              </w:rPr>
              <w:t xml:space="preserve"> беру </w:t>
            </w:r>
            <w:proofErr w:type="spellStart"/>
            <w:r w:rsidRPr="00F22CB3">
              <w:rPr>
                <w:rFonts w:ascii="Times New Roman" w:hAnsi="Times New Roman" w:cs="Times New Roman"/>
                <w:sz w:val="28"/>
                <w:szCs w:val="28"/>
              </w:rPr>
              <w:t>жүйесінің</w:t>
            </w:r>
            <w:proofErr w:type="spellEnd"/>
            <w:r w:rsidRPr="00F22CB3">
              <w:rPr>
                <w:rFonts w:ascii="Times New Roman" w:hAnsi="Times New Roman" w:cs="Times New Roman"/>
                <w:sz w:val="28"/>
                <w:szCs w:val="28"/>
              </w:rPr>
              <w:t xml:space="preserve"> </w:t>
            </w:r>
            <w:proofErr w:type="spellStart"/>
            <w:r w:rsidRPr="00F22CB3">
              <w:rPr>
                <w:rFonts w:ascii="Times New Roman" w:hAnsi="Times New Roman" w:cs="Times New Roman"/>
                <w:sz w:val="28"/>
                <w:szCs w:val="28"/>
              </w:rPr>
              <w:t>нормативтік‑құқықтық</w:t>
            </w:r>
            <w:proofErr w:type="spellEnd"/>
            <w:r w:rsidRPr="00F22CB3">
              <w:rPr>
                <w:rFonts w:ascii="Times New Roman" w:hAnsi="Times New Roman" w:cs="Times New Roman"/>
                <w:sz w:val="28"/>
                <w:szCs w:val="28"/>
              </w:rPr>
              <w:t xml:space="preserve"> </w:t>
            </w:r>
            <w:proofErr w:type="spellStart"/>
            <w:r w:rsidRPr="00F22CB3">
              <w:rPr>
                <w:rFonts w:ascii="Times New Roman" w:hAnsi="Times New Roman" w:cs="Times New Roman"/>
                <w:sz w:val="28"/>
                <w:szCs w:val="28"/>
              </w:rPr>
              <w:t>базасы</w:t>
            </w:r>
            <w:proofErr w:type="spellEnd"/>
          </w:p>
        </w:tc>
        <w:tc>
          <w:tcPr>
            <w:tcW w:w="710" w:type="dxa"/>
            <w:tcBorders>
              <w:top w:val="single" w:sz="4" w:space="0" w:color="000000"/>
              <w:left w:val="single" w:sz="4" w:space="0" w:color="000000"/>
              <w:bottom w:val="single" w:sz="4" w:space="0" w:color="000000"/>
              <w:right w:val="single" w:sz="4" w:space="0" w:color="000000"/>
            </w:tcBorders>
          </w:tcPr>
          <w:p w:rsidR="00467F96" w:rsidRPr="0081455B" w:rsidRDefault="00F22CB3"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596" w:type="dxa"/>
            <w:tcBorders>
              <w:top w:val="single" w:sz="4" w:space="0" w:color="000000"/>
              <w:left w:val="single" w:sz="4" w:space="0" w:color="000000"/>
              <w:bottom w:val="single" w:sz="4" w:space="0" w:color="000000"/>
              <w:right w:val="single" w:sz="4" w:space="0" w:color="000000"/>
            </w:tcBorders>
          </w:tcPr>
          <w:p w:rsidR="00467F96" w:rsidRPr="0081455B" w:rsidRDefault="00F22CB3"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r>
      <w:tr w:rsidR="001373CC" w:rsidRPr="00152879" w:rsidTr="00F22CB3">
        <w:trPr>
          <w:trHeight w:val="891"/>
        </w:trPr>
        <w:tc>
          <w:tcPr>
            <w:tcW w:w="710" w:type="dxa"/>
            <w:tcBorders>
              <w:top w:val="single" w:sz="4" w:space="0" w:color="000000"/>
              <w:left w:val="single" w:sz="4" w:space="0" w:color="000000"/>
              <w:bottom w:val="single" w:sz="4" w:space="0" w:color="000000"/>
              <w:right w:val="single" w:sz="4" w:space="0" w:color="000000"/>
            </w:tcBorders>
            <w:vAlign w:val="center"/>
          </w:tcPr>
          <w:p w:rsidR="001373CC" w:rsidRPr="0081455B" w:rsidRDefault="001373CC" w:rsidP="00467F96">
            <w:pPr>
              <w:tabs>
                <w:tab w:val="left" w:pos="2410"/>
                <w:tab w:val="left" w:pos="368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7192" w:type="dxa"/>
            <w:tcBorders>
              <w:top w:val="single" w:sz="4" w:space="0" w:color="000000"/>
              <w:left w:val="single" w:sz="4" w:space="0" w:color="000000"/>
              <w:bottom w:val="single" w:sz="4" w:space="0" w:color="000000"/>
              <w:right w:val="single" w:sz="4" w:space="0" w:color="000000"/>
            </w:tcBorders>
          </w:tcPr>
          <w:p w:rsidR="001373CC" w:rsidRPr="007E5BCD" w:rsidRDefault="00F22CB3" w:rsidP="00467F96">
            <w:pPr>
              <w:rPr>
                <w:rFonts w:ascii="Times New Roman" w:hAnsi="Times New Roman" w:cs="Times New Roman"/>
                <w:sz w:val="28"/>
                <w:szCs w:val="28"/>
              </w:rPr>
            </w:pPr>
            <w:proofErr w:type="spellStart"/>
            <w:r w:rsidRPr="00F22CB3">
              <w:rPr>
                <w:rFonts w:ascii="Times New Roman" w:hAnsi="Times New Roman" w:cs="Times New Roman"/>
                <w:sz w:val="28"/>
                <w:szCs w:val="28"/>
              </w:rPr>
              <w:t>Сыбайлас</w:t>
            </w:r>
            <w:proofErr w:type="spellEnd"/>
            <w:r w:rsidRPr="00F22CB3">
              <w:rPr>
                <w:rFonts w:ascii="Times New Roman" w:hAnsi="Times New Roman" w:cs="Times New Roman"/>
                <w:sz w:val="28"/>
                <w:szCs w:val="28"/>
              </w:rPr>
              <w:t xml:space="preserve"> </w:t>
            </w:r>
            <w:proofErr w:type="spellStart"/>
            <w:r w:rsidRPr="00F22CB3">
              <w:rPr>
                <w:rFonts w:ascii="Times New Roman" w:hAnsi="Times New Roman" w:cs="Times New Roman"/>
                <w:sz w:val="28"/>
                <w:szCs w:val="28"/>
              </w:rPr>
              <w:t>жемқорлыққа</w:t>
            </w:r>
            <w:proofErr w:type="spellEnd"/>
            <w:r w:rsidRPr="00F22CB3">
              <w:rPr>
                <w:rFonts w:ascii="Times New Roman" w:hAnsi="Times New Roman" w:cs="Times New Roman"/>
                <w:sz w:val="28"/>
                <w:szCs w:val="28"/>
              </w:rPr>
              <w:t xml:space="preserve"> </w:t>
            </w:r>
            <w:proofErr w:type="spellStart"/>
            <w:r w:rsidRPr="00F22CB3">
              <w:rPr>
                <w:rFonts w:ascii="Times New Roman" w:hAnsi="Times New Roman" w:cs="Times New Roman"/>
                <w:sz w:val="28"/>
                <w:szCs w:val="28"/>
              </w:rPr>
              <w:t>қарсы</w:t>
            </w:r>
            <w:proofErr w:type="spellEnd"/>
            <w:r w:rsidRPr="00F22CB3">
              <w:rPr>
                <w:rFonts w:ascii="Times New Roman" w:hAnsi="Times New Roman" w:cs="Times New Roman"/>
                <w:sz w:val="28"/>
                <w:szCs w:val="28"/>
              </w:rPr>
              <w:t xml:space="preserve"> </w:t>
            </w:r>
            <w:proofErr w:type="spellStart"/>
            <w:r w:rsidRPr="00F22CB3">
              <w:rPr>
                <w:rFonts w:ascii="Times New Roman" w:hAnsi="Times New Roman" w:cs="Times New Roman"/>
                <w:sz w:val="28"/>
                <w:szCs w:val="28"/>
              </w:rPr>
              <w:t>мәдениетті</w:t>
            </w:r>
            <w:proofErr w:type="spellEnd"/>
            <w:r w:rsidRPr="00F22CB3">
              <w:rPr>
                <w:rFonts w:ascii="Times New Roman" w:hAnsi="Times New Roman" w:cs="Times New Roman"/>
                <w:sz w:val="28"/>
                <w:szCs w:val="28"/>
              </w:rPr>
              <w:t xml:space="preserve"> </w:t>
            </w:r>
            <w:proofErr w:type="spellStart"/>
            <w:r w:rsidRPr="00F22CB3">
              <w:rPr>
                <w:rFonts w:ascii="Times New Roman" w:hAnsi="Times New Roman" w:cs="Times New Roman"/>
                <w:sz w:val="28"/>
                <w:szCs w:val="28"/>
              </w:rPr>
              <w:t>қалыптастырудың</w:t>
            </w:r>
            <w:proofErr w:type="spellEnd"/>
            <w:r w:rsidRPr="00F22CB3">
              <w:rPr>
                <w:rFonts w:ascii="Times New Roman" w:hAnsi="Times New Roman" w:cs="Times New Roman"/>
                <w:sz w:val="28"/>
                <w:szCs w:val="28"/>
              </w:rPr>
              <w:t xml:space="preserve"> </w:t>
            </w:r>
            <w:proofErr w:type="spellStart"/>
            <w:r w:rsidRPr="00F22CB3">
              <w:rPr>
                <w:rFonts w:ascii="Times New Roman" w:hAnsi="Times New Roman" w:cs="Times New Roman"/>
                <w:sz w:val="28"/>
                <w:szCs w:val="28"/>
              </w:rPr>
              <w:t>және</w:t>
            </w:r>
            <w:proofErr w:type="spellEnd"/>
            <w:r w:rsidRPr="00F22CB3">
              <w:rPr>
                <w:rFonts w:ascii="Times New Roman" w:hAnsi="Times New Roman" w:cs="Times New Roman"/>
                <w:sz w:val="28"/>
                <w:szCs w:val="28"/>
              </w:rPr>
              <w:t xml:space="preserve"> </w:t>
            </w:r>
            <w:proofErr w:type="spellStart"/>
            <w:r w:rsidRPr="00F22CB3">
              <w:rPr>
                <w:rFonts w:ascii="Times New Roman" w:hAnsi="Times New Roman" w:cs="Times New Roman"/>
                <w:sz w:val="28"/>
                <w:szCs w:val="28"/>
              </w:rPr>
              <w:t>экономиканың</w:t>
            </w:r>
            <w:proofErr w:type="spellEnd"/>
            <w:r w:rsidRPr="00F22CB3">
              <w:rPr>
                <w:rFonts w:ascii="Times New Roman" w:hAnsi="Times New Roman" w:cs="Times New Roman"/>
                <w:sz w:val="28"/>
                <w:szCs w:val="28"/>
              </w:rPr>
              <w:t xml:space="preserve"> </w:t>
            </w:r>
            <w:proofErr w:type="spellStart"/>
            <w:r w:rsidRPr="00F22CB3">
              <w:rPr>
                <w:rFonts w:ascii="Times New Roman" w:hAnsi="Times New Roman" w:cs="Times New Roman"/>
                <w:sz w:val="28"/>
                <w:szCs w:val="28"/>
              </w:rPr>
              <w:t>ашықтығын</w:t>
            </w:r>
            <w:proofErr w:type="spellEnd"/>
            <w:r w:rsidRPr="00F22CB3">
              <w:rPr>
                <w:rFonts w:ascii="Times New Roman" w:hAnsi="Times New Roman" w:cs="Times New Roman"/>
                <w:sz w:val="28"/>
                <w:szCs w:val="28"/>
              </w:rPr>
              <w:t xml:space="preserve"> </w:t>
            </w:r>
            <w:proofErr w:type="spellStart"/>
            <w:r w:rsidRPr="00F22CB3">
              <w:rPr>
                <w:rFonts w:ascii="Times New Roman" w:hAnsi="Times New Roman" w:cs="Times New Roman"/>
                <w:sz w:val="28"/>
                <w:szCs w:val="28"/>
              </w:rPr>
              <w:t>қамтамасыз</w:t>
            </w:r>
            <w:proofErr w:type="spellEnd"/>
            <w:r w:rsidRPr="00F22CB3">
              <w:rPr>
                <w:rFonts w:ascii="Times New Roman" w:hAnsi="Times New Roman" w:cs="Times New Roman"/>
                <w:sz w:val="28"/>
                <w:szCs w:val="28"/>
              </w:rPr>
              <w:t xml:space="preserve"> </w:t>
            </w:r>
            <w:proofErr w:type="spellStart"/>
            <w:r w:rsidRPr="00F22CB3">
              <w:rPr>
                <w:rFonts w:ascii="Times New Roman" w:hAnsi="Times New Roman" w:cs="Times New Roman"/>
                <w:sz w:val="28"/>
                <w:szCs w:val="28"/>
              </w:rPr>
              <w:t>етудің</w:t>
            </w:r>
            <w:proofErr w:type="spellEnd"/>
            <w:r w:rsidRPr="00F22CB3">
              <w:rPr>
                <w:rFonts w:ascii="Times New Roman" w:hAnsi="Times New Roman" w:cs="Times New Roman"/>
                <w:sz w:val="28"/>
                <w:szCs w:val="28"/>
              </w:rPr>
              <w:t xml:space="preserve"> </w:t>
            </w:r>
            <w:proofErr w:type="spellStart"/>
            <w:r w:rsidRPr="00F22CB3">
              <w:rPr>
                <w:rFonts w:ascii="Times New Roman" w:hAnsi="Times New Roman" w:cs="Times New Roman"/>
                <w:sz w:val="28"/>
                <w:szCs w:val="28"/>
              </w:rPr>
              <w:t>құқықтық</w:t>
            </w:r>
            <w:proofErr w:type="spellEnd"/>
            <w:r w:rsidRPr="00F22CB3">
              <w:rPr>
                <w:rFonts w:ascii="Times New Roman" w:hAnsi="Times New Roman" w:cs="Times New Roman"/>
                <w:sz w:val="28"/>
                <w:szCs w:val="28"/>
              </w:rPr>
              <w:t xml:space="preserve"> </w:t>
            </w:r>
            <w:proofErr w:type="spellStart"/>
            <w:r w:rsidRPr="00F22CB3">
              <w:rPr>
                <w:rFonts w:ascii="Times New Roman" w:hAnsi="Times New Roman" w:cs="Times New Roman"/>
                <w:sz w:val="28"/>
                <w:szCs w:val="28"/>
              </w:rPr>
              <w:t>негіздері</w:t>
            </w:r>
            <w:proofErr w:type="spellEnd"/>
          </w:p>
        </w:tc>
        <w:tc>
          <w:tcPr>
            <w:tcW w:w="710" w:type="dxa"/>
            <w:tcBorders>
              <w:top w:val="single" w:sz="4" w:space="0" w:color="000000"/>
              <w:left w:val="single" w:sz="4" w:space="0" w:color="000000"/>
              <w:bottom w:val="single" w:sz="4" w:space="0" w:color="000000"/>
              <w:right w:val="single" w:sz="4" w:space="0" w:color="000000"/>
            </w:tcBorders>
          </w:tcPr>
          <w:p w:rsidR="001373CC" w:rsidRDefault="00F22CB3"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1373CC" w:rsidRDefault="001373CC" w:rsidP="00467F96">
            <w:pPr>
              <w:spacing w:after="0" w:line="240" w:lineRule="auto"/>
              <w:jc w:val="center"/>
              <w:rPr>
                <w:rFonts w:ascii="Times New Roman" w:eastAsia="Times New Roman" w:hAnsi="Times New Roman" w:cs="Times New Roman"/>
                <w:sz w:val="28"/>
                <w:szCs w:val="28"/>
                <w:lang w:val="kk-KZ"/>
              </w:rPr>
            </w:pPr>
          </w:p>
        </w:tc>
        <w:tc>
          <w:tcPr>
            <w:tcW w:w="596" w:type="dxa"/>
            <w:tcBorders>
              <w:top w:val="single" w:sz="4" w:space="0" w:color="000000"/>
              <w:left w:val="single" w:sz="4" w:space="0" w:color="000000"/>
              <w:bottom w:val="single" w:sz="4" w:space="0" w:color="000000"/>
              <w:right w:val="single" w:sz="4" w:space="0" w:color="000000"/>
            </w:tcBorders>
          </w:tcPr>
          <w:p w:rsidR="001373CC" w:rsidRDefault="00F22CB3"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r>
      <w:tr w:rsidR="00467F96" w:rsidRPr="00152879" w:rsidTr="00467F96">
        <w:trPr>
          <w:trHeight w:val="541"/>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152879" w:rsidRDefault="001373CC" w:rsidP="00467F96">
            <w:pPr>
              <w:tabs>
                <w:tab w:val="left" w:pos="2410"/>
                <w:tab w:val="left" w:pos="3686"/>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7192" w:type="dxa"/>
            <w:tcBorders>
              <w:top w:val="single" w:sz="4" w:space="0" w:color="000000"/>
              <w:left w:val="single" w:sz="4" w:space="0" w:color="000000"/>
              <w:bottom w:val="single" w:sz="4" w:space="0" w:color="000000"/>
              <w:right w:val="single" w:sz="4" w:space="0" w:color="000000"/>
            </w:tcBorders>
          </w:tcPr>
          <w:p w:rsidR="00467F96" w:rsidRPr="00B57D07" w:rsidRDefault="007C4424" w:rsidP="00467F96">
            <w:pPr>
              <w:rPr>
                <w:rFonts w:ascii="Times New Roman" w:hAnsi="Times New Roman" w:cs="Times New Roman"/>
                <w:sz w:val="28"/>
                <w:szCs w:val="28"/>
              </w:rPr>
            </w:pPr>
            <w:proofErr w:type="spellStart"/>
            <w:r w:rsidRPr="007C4424">
              <w:rPr>
                <w:rFonts w:ascii="Times New Roman" w:hAnsi="Times New Roman" w:cs="Times New Roman"/>
                <w:sz w:val="28"/>
                <w:szCs w:val="28"/>
              </w:rPr>
              <w:t>Білім</w:t>
            </w:r>
            <w:proofErr w:type="spellEnd"/>
            <w:r w:rsidRPr="007C4424">
              <w:rPr>
                <w:rFonts w:ascii="Times New Roman" w:hAnsi="Times New Roman" w:cs="Times New Roman"/>
                <w:sz w:val="28"/>
                <w:szCs w:val="28"/>
              </w:rPr>
              <w:t xml:space="preserve"> беру </w:t>
            </w:r>
            <w:proofErr w:type="spellStart"/>
            <w:r w:rsidRPr="007C4424">
              <w:rPr>
                <w:rFonts w:ascii="Times New Roman" w:hAnsi="Times New Roman" w:cs="Times New Roman"/>
                <w:sz w:val="28"/>
                <w:szCs w:val="28"/>
              </w:rPr>
              <w:t>саласында</w:t>
            </w:r>
            <w:proofErr w:type="spellEnd"/>
            <w:r w:rsidRPr="007C4424">
              <w:rPr>
                <w:rFonts w:ascii="Times New Roman" w:hAnsi="Times New Roman" w:cs="Times New Roman"/>
                <w:sz w:val="28"/>
                <w:szCs w:val="28"/>
              </w:rPr>
              <w:t xml:space="preserve"> </w:t>
            </w:r>
            <w:proofErr w:type="spellStart"/>
            <w:r w:rsidRPr="007C4424">
              <w:rPr>
                <w:rFonts w:ascii="Times New Roman" w:hAnsi="Times New Roman" w:cs="Times New Roman"/>
                <w:sz w:val="28"/>
                <w:szCs w:val="28"/>
              </w:rPr>
              <w:t>заңнаманы</w:t>
            </w:r>
            <w:proofErr w:type="spellEnd"/>
            <w:r w:rsidRPr="007C4424">
              <w:rPr>
                <w:rFonts w:ascii="Times New Roman" w:hAnsi="Times New Roman" w:cs="Times New Roman"/>
                <w:sz w:val="28"/>
                <w:szCs w:val="28"/>
              </w:rPr>
              <w:t xml:space="preserve"> </w:t>
            </w:r>
            <w:proofErr w:type="spellStart"/>
            <w:r w:rsidRPr="007C4424">
              <w:rPr>
                <w:rFonts w:ascii="Times New Roman" w:hAnsi="Times New Roman" w:cs="Times New Roman"/>
                <w:sz w:val="28"/>
                <w:szCs w:val="28"/>
              </w:rPr>
              <w:t>пайдалана</w:t>
            </w:r>
            <w:proofErr w:type="spellEnd"/>
            <w:r w:rsidRPr="007C4424">
              <w:rPr>
                <w:rFonts w:ascii="Times New Roman" w:hAnsi="Times New Roman" w:cs="Times New Roman"/>
                <w:sz w:val="28"/>
                <w:szCs w:val="28"/>
              </w:rPr>
              <w:t xml:space="preserve"> </w:t>
            </w:r>
            <w:proofErr w:type="spellStart"/>
            <w:r w:rsidRPr="007C4424">
              <w:rPr>
                <w:rFonts w:ascii="Times New Roman" w:hAnsi="Times New Roman" w:cs="Times New Roman"/>
                <w:sz w:val="28"/>
                <w:szCs w:val="28"/>
              </w:rPr>
              <w:t>отырып</w:t>
            </w:r>
            <w:proofErr w:type="spellEnd"/>
            <w:r w:rsidRPr="007C4424">
              <w:rPr>
                <w:rFonts w:ascii="Times New Roman" w:hAnsi="Times New Roman" w:cs="Times New Roman"/>
                <w:sz w:val="28"/>
                <w:szCs w:val="28"/>
              </w:rPr>
              <w:t xml:space="preserve"> </w:t>
            </w:r>
            <w:proofErr w:type="spellStart"/>
            <w:r w:rsidRPr="007C4424">
              <w:rPr>
                <w:rFonts w:ascii="Times New Roman" w:hAnsi="Times New Roman" w:cs="Times New Roman"/>
                <w:sz w:val="28"/>
                <w:szCs w:val="28"/>
              </w:rPr>
              <w:t>практикалық</w:t>
            </w:r>
            <w:proofErr w:type="spellEnd"/>
            <w:r w:rsidRPr="007C4424">
              <w:rPr>
                <w:rFonts w:ascii="Times New Roman" w:hAnsi="Times New Roman" w:cs="Times New Roman"/>
                <w:sz w:val="28"/>
                <w:szCs w:val="28"/>
              </w:rPr>
              <w:t xml:space="preserve"> </w:t>
            </w:r>
            <w:proofErr w:type="spellStart"/>
            <w:r w:rsidRPr="007C4424">
              <w:rPr>
                <w:rFonts w:ascii="Times New Roman" w:hAnsi="Times New Roman" w:cs="Times New Roman"/>
                <w:sz w:val="28"/>
                <w:szCs w:val="28"/>
              </w:rPr>
              <w:t>міндеттерді</w:t>
            </w:r>
            <w:proofErr w:type="spellEnd"/>
            <w:r w:rsidRPr="007C4424">
              <w:rPr>
                <w:rFonts w:ascii="Times New Roman" w:hAnsi="Times New Roman" w:cs="Times New Roman"/>
                <w:sz w:val="28"/>
                <w:szCs w:val="28"/>
              </w:rPr>
              <w:t xml:space="preserve"> </w:t>
            </w:r>
            <w:proofErr w:type="spellStart"/>
            <w:r w:rsidRPr="007C4424">
              <w:rPr>
                <w:rFonts w:ascii="Times New Roman" w:hAnsi="Times New Roman" w:cs="Times New Roman"/>
                <w:sz w:val="28"/>
                <w:szCs w:val="28"/>
              </w:rPr>
              <w:t>шешу</w:t>
            </w:r>
            <w:proofErr w:type="spellEnd"/>
          </w:p>
        </w:tc>
        <w:tc>
          <w:tcPr>
            <w:tcW w:w="71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596"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r>
      <w:tr w:rsidR="00467F96" w:rsidRPr="00152879" w:rsidTr="00467F96">
        <w:trPr>
          <w:trHeight w:val="239"/>
        </w:trPr>
        <w:tc>
          <w:tcPr>
            <w:tcW w:w="10058"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b/>
                <w:color w:val="000000"/>
                <w:sz w:val="28"/>
                <w:szCs w:val="28"/>
              </w:rPr>
            </w:pPr>
            <w:r w:rsidRPr="00152879">
              <w:rPr>
                <w:rFonts w:ascii="Times New Roman" w:eastAsia="Times New Roman" w:hAnsi="Times New Roman" w:cs="Times New Roman"/>
                <w:b/>
                <w:color w:val="000000"/>
                <w:sz w:val="28"/>
                <w:szCs w:val="28"/>
              </w:rPr>
              <w:t xml:space="preserve">Модуль </w:t>
            </w:r>
            <w:r w:rsidRPr="0081455B">
              <w:rPr>
                <w:rFonts w:ascii="Times New Roman" w:eastAsia="Times New Roman" w:hAnsi="Times New Roman" w:cs="Times New Roman"/>
                <w:b/>
                <w:color w:val="000000"/>
                <w:sz w:val="28"/>
                <w:szCs w:val="28"/>
              </w:rPr>
              <w:t>2</w:t>
            </w:r>
          </w:p>
        </w:tc>
      </w:tr>
      <w:tr w:rsidR="00467F96" w:rsidRPr="0081455B" w:rsidTr="00467F96">
        <w:trPr>
          <w:trHeight w:val="215"/>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B57D07" w:rsidRDefault="00467F96" w:rsidP="00467F96">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sidRPr="00B57D07">
              <w:rPr>
                <w:rFonts w:ascii="Times New Roman" w:eastAsia="Times New Roman" w:hAnsi="Times New Roman" w:cs="Times New Roman"/>
                <w:b/>
                <w:color w:val="000000"/>
                <w:sz w:val="28"/>
                <w:szCs w:val="28"/>
                <w:lang w:val="kk-KZ"/>
              </w:rPr>
              <w:t>2</w:t>
            </w:r>
          </w:p>
        </w:tc>
        <w:tc>
          <w:tcPr>
            <w:tcW w:w="7192" w:type="dxa"/>
            <w:tcBorders>
              <w:top w:val="single" w:sz="4" w:space="0" w:color="auto"/>
              <w:left w:val="single" w:sz="4" w:space="0" w:color="auto"/>
              <w:bottom w:val="single" w:sz="4" w:space="0" w:color="auto"/>
              <w:right w:val="single" w:sz="4" w:space="0" w:color="auto"/>
            </w:tcBorders>
          </w:tcPr>
          <w:p w:rsidR="00467F96" w:rsidRPr="007E5BCD" w:rsidRDefault="007E5BCD" w:rsidP="00467F96">
            <w:pPr>
              <w:tabs>
                <w:tab w:val="left" w:pos="1418"/>
              </w:tabs>
              <w:spacing w:after="0" w:line="240" w:lineRule="auto"/>
              <w:jc w:val="both"/>
              <w:rPr>
                <w:rFonts w:ascii="Times New Roman" w:eastAsia="Times New Roman" w:hAnsi="Times New Roman" w:cs="Times New Roman"/>
                <w:b/>
                <w:sz w:val="28"/>
                <w:szCs w:val="28"/>
                <w:lang w:val="kk-KZ"/>
              </w:rPr>
            </w:pPr>
            <w:r w:rsidRPr="007E5BCD">
              <w:rPr>
                <w:rFonts w:ascii="Times New Roman" w:eastAsia="Times New Roman" w:hAnsi="Times New Roman" w:cs="Times New Roman"/>
                <w:b/>
                <w:sz w:val="28"/>
                <w:szCs w:val="28"/>
                <w:lang w:val="kk-KZ"/>
              </w:rPr>
              <w:t xml:space="preserve">Функционалдық карта-жалпы білім беру модульдерін/пәндерін базалық және кәсіптік </w:t>
            </w:r>
            <w:r w:rsidRPr="007E5BCD">
              <w:rPr>
                <w:rFonts w:ascii="Times New Roman" w:eastAsia="Times New Roman" w:hAnsi="Times New Roman" w:cs="Times New Roman"/>
                <w:b/>
                <w:sz w:val="28"/>
                <w:szCs w:val="28"/>
                <w:lang w:val="kk-KZ"/>
              </w:rPr>
              <w:lastRenderedPageBreak/>
              <w:t>модульдермен/ жалпы кәсіптік және арнайы пәндермен интеграциялаудың негізі ретінде</w:t>
            </w:r>
          </w:p>
          <w:p w:rsidR="007E5BCD" w:rsidRPr="00D90211" w:rsidRDefault="007E5BCD" w:rsidP="00467F96">
            <w:pPr>
              <w:tabs>
                <w:tab w:val="left" w:pos="1418"/>
              </w:tabs>
              <w:spacing w:after="0" w:line="240" w:lineRule="auto"/>
              <w:jc w:val="both"/>
              <w:rPr>
                <w:rFonts w:ascii="Times New Roman" w:eastAsia="Times New Roman" w:hAnsi="Times New Roman" w:cs="Times New Roman"/>
                <w:b/>
                <w:sz w:val="28"/>
                <w:szCs w:val="28"/>
                <w:lang w:val="kk-KZ"/>
              </w:rPr>
            </w:pPr>
          </w:p>
          <w:p w:rsidR="00467F96" w:rsidRPr="00E954ED" w:rsidRDefault="007E5BCD" w:rsidP="00467F96">
            <w:pPr>
              <w:tabs>
                <w:tab w:val="left" w:pos="1418"/>
              </w:tabs>
              <w:spacing w:after="0" w:line="240" w:lineRule="auto"/>
              <w:jc w:val="both"/>
              <w:rPr>
                <w:rFonts w:ascii="Times New Roman" w:eastAsia="Times New Roman" w:hAnsi="Times New Roman" w:cs="Times New Roman"/>
                <w:b/>
                <w:sz w:val="28"/>
                <w:szCs w:val="28"/>
                <w:lang w:val="kk-KZ"/>
              </w:rPr>
            </w:pPr>
            <w:r w:rsidRPr="00E954ED">
              <w:rPr>
                <w:rFonts w:ascii="Times New Roman" w:eastAsia="Times New Roman" w:hAnsi="Times New Roman" w:cs="Times New Roman"/>
                <w:b/>
                <w:sz w:val="28"/>
                <w:szCs w:val="28"/>
                <w:lang w:val="kk-KZ"/>
              </w:rPr>
              <w:t xml:space="preserve">Оқыту нәтижесі: </w:t>
            </w:r>
            <w:r w:rsidRPr="00E954ED">
              <w:rPr>
                <w:rFonts w:ascii="Times New Roman" w:eastAsia="Times New Roman" w:hAnsi="Times New Roman" w:cs="Times New Roman"/>
                <w:sz w:val="28"/>
                <w:szCs w:val="28"/>
                <w:lang w:val="kk-KZ"/>
              </w:rPr>
              <w:t>функционалдық біліктілік картасын ескере отырып, жұмыс оқу бағдарламасының жобасын әзірлеу</w:t>
            </w:r>
          </w:p>
        </w:tc>
        <w:tc>
          <w:tcPr>
            <w:tcW w:w="710" w:type="dxa"/>
            <w:tcBorders>
              <w:top w:val="single" w:sz="4" w:space="0" w:color="auto"/>
              <w:left w:val="single" w:sz="4" w:space="0" w:color="auto"/>
              <w:bottom w:val="single" w:sz="4" w:space="0" w:color="auto"/>
              <w:right w:val="single" w:sz="4" w:space="0" w:color="auto"/>
            </w:tcBorders>
          </w:tcPr>
          <w:p w:rsidR="00467F96" w:rsidRPr="00D90211" w:rsidRDefault="00467F96" w:rsidP="00467F96">
            <w:pPr>
              <w:tabs>
                <w:tab w:val="left" w:pos="2410"/>
                <w:tab w:val="left" w:pos="3686"/>
              </w:tabs>
              <w:spacing w:after="0" w:line="240" w:lineRule="auto"/>
              <w:ind w:firstLine="142"/>
              <w:jc w:val="center"/>
              <w:rPr>
                <w:rFonts w:ascii="Times New Roman" w:eastAsia="Times New Roman" w:hAnsi="Times New Roman" w:cs="Times New Roman"/>
                <w:b/>
                <w:sz w:val="28"/>
                <w:szCs w:val="28"/>
                <w:lang w:val="kk-KZ"/>
              </w:rPr>
            </w:pPr>
          </w:p>
          <w:p w:rsidR="00467F96" w:rsidRPr="0081455B" w:rsidRDefault="00467F96" w:rsidP="00467F96">
            <w:pPr>
              <w:tabs>
                <w:tab w:val="left" w:pos="2410"/>
                <w:tab w:val="left" w:pos="3686"/>
              </w:tabs>
              <w:spacing w:after="0" w:line="240" w:lineRule="auto"/>
              <w:ind w:firstLine="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467F96" w:rsidRPr="0081455B" w:rsidRDefault="00467F96" w:rsidP="00467F96">
            <w:pPr>
              <w:tabs>
                <w:tab w:val="left" w:pos="2410"/>
                <w:tab w:val="left" w:pos="3686"/>
              </w:tabs>
              <w:spacing w:after="0" w:line="240" w:lineRule="auto"/>
              <w:ind w:firstLine="142"/>
              <w:jc w:val="center"/>
              <w:rPr>
                <w:rFonts w:ascii="Times New Roman" w:eastAsia="Times New Roman" w:hAnsi="Times New Roman" w:cs="Times New Roman"/>
                <w:b/>
                <w:sz w:val="28"/>
                <w:szCs w:val="28"/>
              </w:rPr>
            </w:pPr>
          </w:p>
          <w:p w:rsidR="00467F96" w:rsidRPr="0081455B" w:rsidRDefault="00467F96" w:rsidP="00467F96">
            <w:pPr>
              <w:tabs>
                <w:tab w:val="left" w:pos="2410"/>
                <w:tab w:val="left" w:pos="3686"/>
              </w:tabs>
              <w:spacing w:after="0" w:line="240" w:lineRule="auto"/>
              <w:ind w:firstLine="142"/>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26</w:t>
            </w:r>
          </w:p>
        </w:tc>
        <w:tc>
          <w:tcPr>
            <w:tcW w:w="596" w:type="dxa"/>
            <w:tcBorders>
              <w:top w:val="single" w:sz="4" w:space="0" w:color="auto"/>
              <w:left w:val="single" w:sz="4" w:space="0" w:color="auto"/>
              <w:bottom w:val="single" w:sz="4" w:space="0" w:color="auto"/>
              <w:right w:val="single" w:sz="4" w:space="0" w:color="auto"/>
            </w:tcBorders>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b/>
                <w:sz w:val="28"/>
                <w:szCs w:val="28"/>
              </w:rPr>
            </w:pPr>
          </w:p>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32</w:t>
            </w:r>
          </w:p>
        </w:tc>
      </w:tr>
      <w:tr w:rsidR="00467F96" w:rsidRPr="00B676DD" w:rsidTr="00467F96">
        <w:trPr>
          <w:trHeight w:val="215"/>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81455B">
              <w:rPr>
                <w:rFonts w:ascii="Times New Roman" w:eastAsia="Times New Roman" w:hAnsi="Times New Roman" w:cs="Times New Roman"/>
                <w:color w:val="000000"/>
                <w:sz w:val="28"/>
                <w:szCs w:val="28"/>
                <w:lang w:val="kk-KZ"/>
              </w:rPr>
              <w:lastRenderedPageBreak/>
              <w:t>2.1</w:t>
            </w:r>
          </w:p>
        </w:tc>
        <w:tc>
          <w:tcPr>
            <w:tcW w:w="7192" w:type="dxa"/>
            <w:tcBorders>
              <w:top w:val="single" w:sz="4" w:space="0" w:color="auto"/>
              <w:left w:val="single" w:sz="4" w:space="0" w:color="auto"/>
              <w:bottom w:val="single" w:sz="4" w:space="0" w:color="auto"/>
              <w:right w:val="single" w:sz="4" w:space="0" w:color="auto"/>
            </w:tcBorders>
          </w:tcPr>
          <w:p w:rsidR="00467F96" w:rsidRPr="0081455B" w:rsidRDefault="00211711" w:rsidP="00467F96">
            <w:pPr>
              <w:spacing w:after="0" w:line="240" w:lineRule="auto"/>
              <w:jc w:val="both"/>
              <w:rPr>
                <w:rFonts w:ascii="Times New Roman" w:eastAsia="Times New Roman" w:hAnsi="Times New Roman" w:cs="Times New Roman"/>
                <w:iCs/>
                <w:sz w:val="28"/>
                <w:szCs w:val="28"/>
              </w:rPr>
            </w:pPr>
            <w:r w:rsidRPr="00211711">
              <w:rPr>
                <w:rFonts w:ascii="Times New Roman" w:eastAsia="Times New Roman" w:hAnsi="Times New Roman" w:cs="Times New Roman"/>
                <w:iCs/>
                <w:sz w:val="28"/>
                <w:szCs w:val="28"/>
                <w:lang w:val="kk-KZ"/>
              </w:rPr>
              <w:t xml:space="preserve">Білім беру үдерісіндегі функционалдық біліктілік картасының рөлі. </w:t>
            </w:r>
            <w:proofErr w:type="spellStart"/>
            <w:r w:rsidRPr="00211711">
              <w:rPr>
                <w:rFonts w:ascii="Times New Roman" w:eastAsia="Times New Roman" w:hAnsi="Times New Roman" w:cs="Times New Roman"/>
                <w:iCs/>
                <w:sz w:val="28"/>
                <w:szCs w:val="28"/>
              </w:rPr>
              <w:t>Жұмыс</w:t>
            </w:r>
            <w:proofErr w:type="spellEnd"/>
            <w:r w:rsidRPr="00211711">
              <w:rPr>
                <w:rFonts w:ascii="Times New Roman" w:eastAsia="Times New Roman" w:hAnsi="Times New Roman" w:cs="Times New Roman"/>
                <w:iCs/>
                <w:sz w:val="28"/>
                <w:szCs w:val="28"/>
              </w:rPr>
              <w:t xml:space="preserve"> </w:t>
            </w:r>
            <w:proofErr w:type="spellStart"/>
            <w:r w:rsidRPr="00211711">
              <w:rPr>
                <w:rFonts w:ascii="Times New Roman" w:eastAsia="Times New Roman" w:hAnsi="Times New Roman" w:cs="Times New Roman"/>
                <w:iCs/>
                <w:sz w:val="28"/>
                <w:szCs w:val="28"/>
              </w:rPr>
              <w:t>берушілердің</w:t>
            </w:r>
            <w:proofErr w:type="spellEnd"/>
            <w:r w:rsidRPr="00211711">
              <w:rPr>
                <w:rFonts w:ascii="Times New Roman" w:eastAsia="Times New Roman" w:hAnsi="Times New Roman" w:cs="Times New Roman"/>
                <w:iCs/>
                <w:sz w:val="28"/>
                <w:szCs w:val="28"/>
              </w:rPr>
              <w:t xml:space="preserve"> </w:t>
            </w:r>
            <w:proofErr w:type="spellStart"/>
            <w:r w:rsidRPr="00211711">
              <w:rPr>
                <w:rFonts w:ascii="Times New Roman" w:eastAsia="Times New Roman" w:hAnsi="Times New Roman" w:cs="Times New Roman"/>
                <w:iCs/>
                <w:sz w:val="28"/>
                <w:szCs w:val="28"/>
              </w:rPr>
              <w:t>талаптары</w:t>
            </w:r>
            <w:proofErr w:type="spellEnd"/>
            <w:r w:rsidRPr="00211711">
              <w:rPr>
                <w:rFonts w:ascii="Times New Roman" w:eastAsia="Times New Roman" w:hAnsi="Times New Roman" w:cs="Times New Roman"/>
                <w:iCs/>
                <w:sz w:val="28"/>
                <w:szCs w:val="28"/>
              </w:rPr>
              <w:t xml:space="preserve"> мен </w:t>
            </w:r>
            <w:proofErr w:type="spellStart"/>
            <w:r w:rsidRPr="00211711">
              <w:rPr>
                <w:rFonts w:ascii="Times New Roman" w:eastAsia="Times New Roman" w:hAnsi="Times New Roman" w:cs="Times New Roman"/>
                <w:iCs/>
                <w:sz w:val="28"/>
                <w:szCs w:val="28"/>
              </w:rPr>
              <w:t>кәсіби</w:t>
            </w:r>
            <w:proofErr w:type="spellEnd"/>
            <w:r w:rsidRPr="00211711">
              <w:rPr>
                <w:rFonts w:ascii="Times New Roman" w:eastAsia="Times New Roman" w:hAnsi="Times New Roman" w:cs="Times New Roman"/>
                <w:iCs/>
                <w:sz w:val="28"/>
                <w:szCs w:val="28"/>
              </w:rPr>
              <w:t xml:space="preserve"> </w:t>
            </w:r>
            <w:proofErr w:type="spellStart"/>
            <w:r w:rsidRPr="00211711">
              <w:rPr>
                <w:rFonts w:ascii="Times New Roman" w:eastAsia="Times New Roman" w:hAnsi="Times New Roman" w:cs="Times New Roman"/>
                <w:iCs/>
                <w:sz w:val="28"/>
                <w:szCs w:val="28"/>
              </w:rPr>
              <w:t>стандарттарын</w:t>
            </w:r>
            <w:proofErr w:type="spellEnd"/>
            <w:r w:rsidRPr="00211711">
              <w:rPr>
                <w:rFonts w:ascii="Times New Roman" w:eastAsia="Times New Roman" w:hAnsi="Times New Roman" w:cs="Times New Roman"/>
                <w:iCs/>
                <w:sz w:val="28"/>
                <w:szCs w:val="28"/>
              </w:rPr>
              <w:t xml:space="preserve"> </w:t>
            </w:r>
            <w:proofErr w:type="spellStart"/>
            <w:r w:rsidRPr="00211711">
              <w:rPr>
                <w:rFonts w:ascii="Times New Roman" w:eastAsia="Times New Roman" w:hAnsi="Times New Roman" w:cs="Times New Roman"/>
                <w:iCs/>
                <w:sz w:val="28"/>
                <w:szCs w:val="28"/>
              </w:rPr>
              <w:t>талдау</w:t>
            </w:r>
            <w:proofErr w:type="spellEnd"/>
            <w:r w:rsidRPr="00211711">
              <w:rPr>
                <w:rFonts w:ascii="Times New Roman" w:eastAsia="Times New Roman" w:hAnsi="Times New Roman" w:cs="Times New Roman"/>
                <w:iCs/>
                <w:sz w:val="28"/>
                <w:szCs w:val="28"/>
              </w:rPr>
              <w:t>.</w:t>
            </w:r>
          </w:p>
        </w:tc>
        <w:tc>
          <w:tcPr>
            <w:tcW w:w="710" w:type="dxa"/>
            <w:tcBorders>
              <w:top w:val="single" w:sz="4" w:space="0" w:color="auto"/>
              <w:left w:val="single" w:sz="4" w:space="0" w:color="auto"/>
              <w:bottom w:val="single" w:sz="4" w:space="0" w:color="auto"/>
              <w:right w:val="single" w:sz="4" w:space="0" w:color="auto"/>
            </w:tcBorders>
          </w:tcPr>
          <w:p w:rsidR="00467F96" w:rsidRPr="0081455B" w:rsidRDefault="00467F96" w:rsidP="00467F96">
            <w:pPr>
              <w:tabs>
                <w:tab w:val="left" w:pos="2410"/>
                <w:tab w:val="left" w:pos="3686"/>
              </w:tabs>
              <w:spacing w:after="0" w:line="240" w:lineRule="auto"/>
              <w:ind w:firstLine="142"/>
              <w:jc w:val="center"/>
              <w:rPr>
                <w:rFonts w:ascii="Times New Roman" w:eastAsia="Times New Roman" w:hAnsi="Times New Roman" w:cs="Times New Roman"/>
                <w:sz w:val="28"/>
                <w:szCs w:val="28"/>
                <w:lang w:val="kk-KZ"/>
              </w:rPr>
            </w:pPr>
            <w:r w:rsidRPr="0081455B">
              <w:rPr>
                <w:rFonts w:ascii="Times New Roman" w:eastAsia="Times New Roman"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rsidR="00467F96" w:rsidRPr="00914E58" w:rsidRDefault="00467F96" w:rsidP="00467F96">
            <w:pPr>
              <w:tabs>
                <w:tab w:val="left" w:pos="2410"/>
                <w:tab w:val="left" w:pos="3686"/>
              </w:tabs>
              <w:spacing w:after="0" w:line="240" w:lineRule="auto"/>
              <w:ind w:firstLine="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96" w:type="dxa"/>
            <w:tcBorders>
              <w:top w:val="single" w:sz="4" w:space="0" w:color="auto"/>
              <w:left w:val="single" w:sz="4" w:space="0" w:color="auto"/>
              <w:bottom w:val="single" w:sz="4" w:space="0" w:color="auto"/>
              <w:right w:val="single" w:sz="4" w:space="0" w:color="auto"/>
            </w:tcBorders>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r>
      <w:tr w:rsidR="00467F96" w:rsidRPr="00B676DD" w:rsidTr="00467F96">
        <w:trPr>
          <w:trHeight w:val="215"/>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81455B">
              <w:rPr>
                <w:rFonts w:ascii="Times New Roman" w:eastAsia="Times New Roman" w:hAnsi="Times New Roman" w:cs="Times New Roman"/>
                <w:color w:val="000000"/>
                <w:sz w:val="28"/>
                <w:szCs w:val="28"/>
                <w:lang w:val="kk-KZ"/>
              </w:rPr>
              <w:t>2.2</w:t>
            </w:r>
          </w:p>
        </w:tc>
        <w:tc>
          <w:tcPr>
            <w:tcW w:w="7192" w:type="dxa"/>
            <w:tcBorders>
              <w:top w:val="single" w:sz="4" w:space="0" w:color="auto"/>
              <w:left w:val="single" w:sz="4" w:space="0" w:color="auto"/>
              <w:bottom w:val="single" w:sz="4" w:space="0" w:color="auto"/>
              <w:right w:val="single" w:sz="4" w:space="0" w:color="auto"/>
            </w:tcBorders>
          </w:tcPr>
          <w:p w:rsidR="00467F96" w:rsidRPr="0081455B" w:rsidRDefault="00211711" w:rsidP="00467F96">
            <w:pPr>
              <w:spacing w:after="0" w:line="240" w:lineRule="auto"/>
              <w:jc w:val="both"/>
              <w:rPr>
                <w:rFonts w:ascii="Times New Roman" w:eastAsia="Times New Roman" w:hAnsi="Times New Roman" w:cs="Times New Roman"/>
                <w:sz w:val="28"/>
                <w:szCs w:val="28"/>
              </w:rPr>
            </w:pPr>
            <w:proofErr w:type="spellStart"/>
            <w:r w:rsidRPr="00211711">
              <w:rPr>
                <w:rFonts w:ascii="Times New Roman" w:eastAsia="Times New Roman" w:hAnsi="Times New Roman" w:cs="Times New Roman"/>
                <w:iCs/>
                <w:sz w:val="28"/>
                <w:szCs w:val="28"/>
              </w:rPr>
              <w:t>Функционалдық</w:t>
            </w:r>
            <w:proofErr w:type="spellEnd"/>
            <w:r w:rsidRPr="00211711">
              <w:rPr>
                <w:rFonts w:ascii="Times New Roman" w:eastAsia="Times New Roman" w:hAnsi="Times New Roman" w:cs="Times New Roman"/>
                <w:iCs/>
                <w:sz w:val="28"/>
                <w:szCs w:val="28"/>
              </w:rPr>
              <w:t xml:space="preserve"> </w:t>
            </w:r>
            <w:proofErr w:type="spellStart"/>
            <w:r w:rsidRPr="00211711">
              <w:rPr>
                <w:rFonts w:ascii="Times New Roman" w:eastAsia="Times New Roman" w:hAnsi="Times New Roman" w:cs="Times New Roman"/>
                <w:iCs/>
                <w:sz w:val="28"/>
                <w:szCs w:val="28"/>
              </w:rPr>
              <w:t>біліктілік</w:t>
            </w:r>
            <w:proofErr w:type="spellEnd"/>
            <w:r w:rsidRPr="00211711">
              <w:rPr>
                <w:rFonts w:ascii="Times New Roman" w:eastAsia="Times New Roman" w:hAnsi="Times New Roman" w:cs="Times New Roman"/>
                <w:iCs/>
                <w:sz w:val="28"/>
                <w:szCs w:val="28"/>
              </w:rPr>
              <w:t xml:space="preserve"> </w:t>
            </w:r>
            <w:proofErr w:type="spellStart"/>
            <w:r w:rsidRPr="00211711">
              <w:rPr>
                <w:rFonts w:ascii="Times New Roman" w:eastAsia="Times New Roman" w:hAnsi="Times New Roman" w:cs="Times New Roman"/>
                <w:iCs/>
                <w:sz w:val="28"/>
                <w:szCs w:val="28"/>
              </w:rPr>
              <w:t>картасын</w:t>
            </w:r>
            <w:proofErr w:type="spellEnd"/>
            <w:r w:rsidRPr="00211711">
              <w:rPr>
                <w:rFonts w:ascii="Times New Roman" w:eastAsia="Times New Roman" w:hAnsi="Times New Roman" w:cs="Times New Roman"/>
                <w:iCs/>
                <w:sz w:val="28"/>
                <w:szCs w:val="28"/>
              </w:rPr>
              <w:t xml:space="preserve"> </w:t>
            </w:r>
            <w:proofErr w:type="spellStart"/>
            <w:r w:rsidRPr="00211711">
              <w:rPr>
                <w:rFonts w:ascii="Times New Roman" w:eastAsia="Times New Roman" w:hAnsi="Times New Roman" w:cs="Times New Roman"/>
                <w:iCs/>
                <w:sz w:val="28"/>
                <w:szCs w:val="28"/>
              </w:rPr>
              <w:t>әзірлеу</w:t>
            </w:r>
            <w:proofErr w:type="spellEnd"/>
          </w:p>
        </w:tc>
        <w:tc>
          <w:tcPr>
            <w:tcW w:w="710" w:type="dxa"/>
            <w:tcBorders>
              <w:top w:val="single" w:sz="4" w:space="0" w:color="auto"/>
              <w:left w:val="single" w:sz="4" w:space="0" w:color="auto"/>
              <w:bottom w:val="single" w:sz="4" w:space="0" w:color="auto"/>
              <w:right w:val="single" w:sz="4" w:space="0" w:color="auto"/>
            </w:tcBorders>
          </w:tcPr>
          <w:p w:rsidR="00467F96" w:rsidRPr="00914E58" w:rsidRDefault="00467F96" w:rsidP="00467F96">
            <w:pPr>
              <w:tabs>
                <w:tab w:val="left" w:pos="2410"/>
                <w:tab w:val="left" w:pos="3686"/>
              </w:tabs>
              <w:spacing w:after="0" w:line="240" w:lineRule="auto"/>
              <w:ind w:firstLine="142"/>
              <w:jc w:val="center"/>
              <w:rPr>
                <w:rFonts w:ascii="Times New Roman" w:eastAsia="Times New Roman" w:hAnsi="Times New Roman" w:cs="Times New Roman"/>
                <w:sz w:val="28"/>
                <w:szCs w:val="28"/>
              </w:rPr>
            </w:pPr>
            <w:r w:rsidRPr="00914E58">
              <w:rPr>
                <w:rFonts w:ascii="Times New Roman" w:eastAsia="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467F96" w:rsidRPr="00914E58" w:rsidRDefault="0018188D" w:rsidP="00467F96">
            <w:pPr>
              <w:tabs>
                <w:tab w:val="left" w:pos="2410"/>
                <w:tab w:val="left" w:pos="3686"/>
              </w:tabs>
              <w:spacing w:after="0" w:line="240" w:lineRule="auto"/>
              <w:ind w:firstLine="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96" w:type="dxa"/>
            <w:tcBorders>
              <w:top w:val="single" w:sz="4" w:space="0" w:color="auto"/>
              <w:left w:val="single" w:sz="4" w:space="0" w:color="auto"/>
              <w:bottom w:val="single" w:sz="4" w:space="0" w:color="auto"/>
              <w:right w:val="single" w:sz="4" w:space="0" w:color="auto"/>
            </w:tcBorders>
          </w:tcPr>
          <w:p w:rsidR="00467F96" w:rsidRPr="00914E58" w:rsidRDefault="0018188D" w:rsidP="00467F96">
            <w:pPr>
              <w:tabs>
                <w:tab w:val="left" w:pos="2410"/>
                <w:tab w:val="left" w:pos="3686"/>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467F96" w:rsidRPr="00B676DD" w:rsidTr="00467F96">
        <w:trPr>
          <w:trHeight w:val="215"/>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81455B">
              <w:rPr>
                <w:rFonts w:ascii="Times New Roman" w:eastAsia="Times New Roman" w:hAnsi="Times New Roman" w:cs="Times New Roman"/>
                <w:color w:val="000000"/>
                <w:sz w:val="28"/>
                <w:szCs w:val="28"/>
                <w:lang w:val="kk-KZ"/>
              </w:rPr>
              <w:t>2.3</w:t>
            </w:r>
          </w:p>
        </w:tc>
        <w:tc>
          <w:tcPr>
            <w:tcW w:w="7192" w:type="dxa"/>
            <w:tcBorders>
              <w:top w:val="single" w:sz="4" w:space="0" w:color="auto"/>
              <w:left w:val="single" w:sz="4" w:space="0" w:color="auto"/>
              <w:bottom w:val="single" w:sz="4" w:space="0" w:color="auto"/>
              <w:right w:val="single" w:sz="4" w:space="0" w:color="auto"/>
            </w:tcBorders>
          </w:tcPr>
          <w:p w:rsidR="00467F96" w:rsidRPr="00211711" w:rsidRDefault="00211711" w:rsidP="00467F96">
            <w:pPr>
              <w:spacing w:after="0" w:line="240" w:lineRule="auto"/>
              <w:jc w:val="both"/>
              <w:rPr>
                <w:rFonts w:ascii="Times New Roman" w:eastAsia="Times New Roman" w:hAnsi="Times New Roman" w:cs="Times New Roman"/>
                <w:b/>
                <w:iCs/>
                <w:sz w:val="28"/>
                <w:szCs w:val="28"/>
                <w:lang w:val="kk-KZ"/>
              </w:rPr>
            </w:pPr>
            <w:r w:rsidRPr="00211711">
              <w:rPr>
                <w:rFonts w:ascii="Times New Roman" w:eastAsia="Times New Roman" w:hAnsi="Times New Roman" w:cs="Times New Roman"/>
                <w:iCs/>
                <w:sz w:val="28"/>
                <w:szCs w:val="28"/>
                <w:lang w:val="kk-KZ"/>
              </w:rPr>
              <w:t>Функционалдық біліктілік картасын жалпы білім беру модульдерімен/ пәндерімен интеграциялау</w:t>
            </w:r>
          </w:p>
        </w:tc>
        <w:tc>
          <w:tcPr>
            <w:tcW w:w="710" w:type="dxa"/>
            <w:tcBorders>
              <w:top w:val="single" w:sz="4" w:space="0" w:color="auto"/>
              <w:left w:val="single" w:sz="4" w:space="0" w:color="auto"/>
              <w:bottom w:val="single" w:sz="4" w:space="0" w:color="auto"/>
              <w:right w:val="single" w:sz="4" w:space="0" w:color="auto"/>
            </w:tcBorders>
          </w:tcPr>
          <w:p w:rsidR="00467F96" w:rsidRPr="0081455B" w:rsidRDefault="00467F96" w:rsidP="00467F96">
            <w:pPr>
              <w:tabs>
                <w:tab w:val="left" w:pos="2410"/>
                <w:tab w:val="left" w:pos="3686"/>
              </w:tabs>
              <w:spacing w:after="0" w:line="240" w:lineRule="auto"/>
              <w:ind w:firstLine="142"/>
              <w:jc w:val="center"/>
              <w:rPr>
                <w:rFonts w:ascii="Times New Roman" w:eastAsia="Times New Roman" w:hAnsi="Times New Roman" w:cs="Times New Roman"/>
                <w:sz w:val="28"/>
                <w:szCs w:val="28"/>
                <w:lang w:val="kk-KZ"/>
              </w:rPr>
            </w:pPr>
            <w:r w:rsidRPr="0081455B">
              <w:rPr>
                <w:rFonts w:ascii="Times New Roman" w:eastAsia="Times New Roman"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rsidR="00467F96" w:rsidRPr="0081455B" w:rsidRDefault="0018188D" w:rsidP="00467F96">
            <w:pPr>
              <w:tabs>
                <w:tab w:val="left" w:pos="2410"/>
                <w:tab w:val="left" w:pos="3686"/>
              </w:tabs>
              <w:spacing w:after="0" w:line="240" w:lineRule="auto"/>
              <w:ind w:firstLine="142"/>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596" w:type="dxa"/>
            <w:tcBorders>
              <w:top w:val="single" w:sz="4" w:space="0" w:color="auto"/>
              <w:left w:val="single" w:sz="4" w:space="0" w:color="auto"/>
              <w:bottom w:val="single" w:sz="4" w:space="0" w:color="auto"/>
              <w:right w:val="single" w:sz="4" w:space="0" w:color="auto"/>
            </w:tcBorders>
          </w:tcPr>
          <w:p w:rsidR="00467F96" w:rsidRPr="0081455B" w:rsidRDefault="0018188D" w:rsidP="00467F96">
            <w:pPr>
              <w:tabs>
                <w:tab w:val="left" w:pos="2410"/>
                <w:tab w:val="left" w:pos="3686"/>
              </w:tabs>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r>
      <w:tr w:rsidR="00467F96" w:rsidRPr="00D21B59" w:rsidTr="00467F96">
        <w:trPr>
          <w:trHeight w:val="215"/>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F063E0">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81455B">
              <w:rPr>
                <w:rFonts w:ascii="Times New Roman" w:eastAsia="Times New Roman" w:hAnsi="Times New Roman" w:cs="Times New Roman"/>
                <w:color w:val="000000"/>
                <w:sz w:val="28"/>
                <w:szCs w:val="28"/>
                <w:lang w:val="kk-KZ"/>
              </w:rPr>
              <w:t>2.</w:t>
            </w:r>
            <w:r w:rsidR="00F063E0">
              <w:rPr>
                <w:rFonts w:ascii="Times New Roman" w:eastAsia="Times New Roman" w:hAnsi="Times New Roman" w:cs="Times New Roman"/>
                <w:color w:val="000000"/>
                <w:sz w:val="28"/>
                <w:szCs w:val="28"/>
                <w:lang w:val="kk-KZ"/>
              </w:rPr>
              <w:t>4</w:t>
            </w:r>
            <w:r w:rsidRPr="0081455B">
              <w:rPr>
                <w:rFonts w:ascii="Times New Roman" w:eastAsia="Times New Roman" w:hAnsi="Times New Roman" w:cs="Times New Roman"/>
                <w:color w:val="000000"/>
                <w:sz w:val="28"/>
                <w:szCs w:val="28"/>
                <w:lang w:val="kk-KZ"/>
              </w:rPr>
              <w:t>.</w:t>
            </w:r>
          </w:p>
        </w:tc>
        <w:tc>
          <w:tcPr>
            <w:tcW w:w="7192" w:type="dxa"/>
            <w:tcBorders>
              <w:top w:val="single" w:sz="4" w:space="0" w:color="auto"/>
              <w:left w:val="single" w:sz="4" w:space="0" w:color="auto"/>
              <w:bottom w:val="single" w:sz="4" w:space="0" w:color="auto"/>
              <w:right w:val="single" w:sz="4" w:space="0" w:color="auto"/>
            </w:tcBorders>
          </w:tcPr>
          <w:p w:rsidR="00467F96" w:rsidRPr="0081455B" w:rsidRDefault="00211711" w:rsidP="00467F96">
            <w:pPr>
              <w:spacing w:after="0" w:line="240" w:lineRule="auto"/>
              <w:jc w:val="both"/>
              <w:rPr>
                <w:rFonts w:ascii="Times New Roman" w:eastAsia="Times New Roman" w:hAnsi="Times New Roman" w:cs="Times New Roman"/>
                <w:sz w:val="28"/>
                <w:szCs w:val="28"/>
                <w:lang w:val="kk-KZ"/>
              </w:rPr>
            </w:pPr>
            <w:r w:rsidRPr="00211711">
              <w:rPr>
                <w:rFonts w:ascii="Times New Roman" w:eastAsia="Times New Roman" w:hAnsi="Times New Roman" w:cs="Times New Roman"/>
                <w:sz w:val="28"/>
                <w:szCs w:val="28"/>
                <w:lang w:val="kk-KZ"/>
              </w:rPr>
              <w:t>Біліктілікті ескере отырып, жұмыс оқу бағдарламасының жобасын әзірлеу. Жобаның тұсаукесері</w:t>
            </w:r>
          </w:p>
        </w:tc>
        <w:tc>
          <w:tcPr>
            <w:tcW w:w="710" w:type="dxa"/>
            <w:tcBorders>
              <w:top w:val="single" w:sz="4" w:space="0" w:color="auto"/>
              <w:left w:val="single" w:sz="4" w:space="0" w:color="auto"/>
              <w:bottom w:val="single" w:sz="4" w:space="0" w:color="auto"/>
              <w:right w:val="single" w:sz="4" w:space="0" w:color="auto"/>
            </w:tcBorders>
          </w:tcPr>
          <w:p w:rsidR="00467F96" w:rsidRPr="0081455B" w:rsidRDefault="00467F96" w:rsidP="00467F96">
            <w:pPr>
              <w:tabs>
                <w:tab w:val="left" w:pos="2410"/>
                <w:tab w:val="left" w:pos="3686"/>
              </w:tabs>
              <w:spacing w:after="0" w:line="240" w:lineRule="auto"/>
              <w:ind w:firstLine="142"/>
              <w:jc w:val="center"/>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467F96" w:rsidRPr="0081455B" w:rsidRDefault="00467F96" w:rsidP="00467F96">
            <w:pPr>
              <w:tabs>
                <w:tab w:val="left" w:pos="2410"/>
                <w:tab w:val="left" w:pos="3686"/>
              </w:tabs>
              <w:spacing w:after="0" w:line="240" w:lineRule="auto"/>
              <w:ind w:firstLine="142"/>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596" w:type="dxa"/>
            <w:tcBorders>
              <w:top w:val="single" w:sz="4" w:space="0" w:color="auto"/>
              <w:left w:val="single" w:sz="4" w:space="0" w:color="auto"/>
              <w:bottom w:val="single" w:sz="4" w:space="0" w:color="auto"/>
              <w:right w:val="single" w:sz="4" w:space="0" w:color="auto"/>
            </w:tcBorders>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r>
      <w:tr w:rsidR="00467F96" w:rsidRPr="00D21B59" w:rsidTr="00467F96">
        <w:trPr>
          <w:trHeight w:val="295"/>
        </w:trPr>
        <w:tc>
          <w:tcPr>
            <w:tcW w:w="1005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b/>
                <w:color w:val="000000" w:themeColor="text1"/>
                <w:sz w:val="28"/>
                <w:szCs w:val="28"/>
                <w:lang w:val="kk-KZ"/>
              </w:rPr>
            </w:pPr>
            <w:r w:rsidRPr="0081455B">
              <w:rPr>
                <w:rFonts w:ascii="Times New Roman" w:eastAsia="Times New Roman" w:hAnsi="Times New Roman" w:cs="Times New Roman"/>
                <w:b/>
                <w:color w:val="000000" w:themeColor="text1"/>
                <w:sz w:val="28"/>
                <w:szCs w:val="28"/>
                <w:lang w:val="kk-KZ"/>
              </w:rPr>
              <w:t>Модуль 3</w:t>
            </w:r>
          </w:p>
        </w:tc>
      </w:tr>
      <w:tr w:rsidR="00467F96" w:rsidRPr="0081455B" w:rsidTr="00467F96">
        <w:trPr>
          <w:trHeight w:val="593"/>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sidRPr="0081455B">
              <w:rPr>
                <w:rFonts w:ascii="Times New Roman" w:eastAsia="Times New Roman" w:hAnsi="Times New Roman" w:cs="Times New Roman"/>
                <w:b/>
                <w:color w:val="000000"/>
                <w:sz w:val="28"/>
                <w:szCs w:val="28"/>
                <w:lang w:val="kk-KZ"/>
              </w:rPr>
              <w:t>3</w:t>
            </w:r>
          </w:p>
        </w:tc>
        <w:tc>
          <w:tcPr>
            <w:tcW w:w="7192" w:type="dxa"/>
            <w:tcBorders>
              <w:top w:val="single" w:sz="4" w:space="0" w:color="000000"/>
              <w:left w:val="single" w:sz="4" w:space="0" w:color="000000"/>
              <w:bottom w:val="single" w:sz="4" w:space="0" w:color="000000"/>
              <w:right w:val="single" w:sz="4" w:space="0" w:color="000000"/>
            </w:tcBorders>
          </w:tcPr>
          <w:p w:rsidR="009312BD" w:rsidRPr="00D90211" w:rsidRDefault="009312BD" w:rsidP="009312BD">
            <w:pPr>
              <w:spacing w:after="0" w:line="240" w:lineRule="auto"/>
              <w:jc w:val="both"/>
              <w:rPr>
                <w:rFonts w:ascii="Times New Roman" w:eastAsia="Times New Roman" w:hAnsi="Times New Roman" w:cs="Times New Roman"/>
                <w:b/>
                <w:bCs/>
                <w:color w:val="000000"/>
                <w:sz w:val="28"/>
                <w:szCs w:val="28"/>
                <w:lang w:val="kk-KZ"/>
              </w:rPr>
            </w:pPr>
            <w:r w:rsidRPr="00D90211">
              <w:rPr>
                <w:rFonts w:ascii="Times New Roman" w:eastAsia="Times New Roman" w:hAnsi="Times New Roman" w:cs="Times New Roman"/>
                <w:b/>
                <w:bCs/>
                <w:color w:val="000000"/>
                <w:sz w:val="28"/>
                <w:szCs w:val="28"/>
                <w:lang w:val="kk-KZ"/>
              </w:rPr>
              <w:t>Білім беру үдерісіндегі STEM-технологиялар</w:t>
            </w:r>
          </w:p>
          <w:p w:rsidR="009312BD" w:rsidRPr="00D90211" w:rsidRDefault="009312BD" w:rsidP="009312BD">
            <w:pPr>
              <w:spacing w:after="0" w:line="240" w:lineRule="auto"/>
              <w:jc w:val="both"/>
              <w:rPr>
                <w:rFonts w:ascii="Times New Roman" w:eastAsia="Times New Roman" w:hAnsi="Times New Roman" w:cs="Times New Roman"/>
                <w:b/>
                <w:bCs/>
                <w:color w:val="000000"/>
                <w:sz w:val="28"/>
                <w:szCs w:val="28"/>
                <w:lang w:val="kk-KZ"/>
              </w:rPr>
            </w:pPr>
          </w:p>
          <w:p w:rsidR="00467F96" w:rsidRPr="00E954ED" w:rsidRDefault="009312BD" w:rsidP="009312BD">
            <w:pPr>
              <w:spacing w:after="0" w:line="240" w:lineRule="auto"/>
              <w:jc w:val="both"/>
              <w:rPr>
                <w:rFonts w:ascii="Times New Roman" w:eastAsia="Times New Roman" w:hAnsi="Times New Roman" w:cs="Times New Roman"/>
                <w:bCs/>
                <w:color w:val="000000"/>
                <w:sz w:val="28"/>
                <w:szCs w:val="28"/>
                <w:lang w:val="kk-KZ"/>
              </w:rPr>
            </w:pPr>
            <w:r w:rsidRPr="00E954ED">
              <w:rPr>
                <w:rFonts w:ascii="Times New Roman" w:eastAsia="Times New Roman" w:hAnsi="Times New Roman" w:cs="Times New Roman"/>
                <w:b/>
                <w:bCs/>
                <w:color w:val="000000"/>
                <w:sz w:val="28"/>
                <w:szCs w:val="28"/>
                <w:lang w:val="kk-KZ"/>
              </w:rPr>
              <w:t xml:space="preserve">Оқыту нәтижесі: </w:t>
            </w:r>
            <w:r w:rsidRPr="00E954ED">
              <w:rPr>
                <w:rFonts w:ascii="Times New Roman" w:eastAsia="Times New Roman" w:hAnsi="Times New Roman" w:cs="Times New Roman"/>
                <w:bCs/>
                <w:color w:val="000000"/>
                <w:sz w:val="28"/>
                <w:szCs w:val="28"/>
                <w:lang w:val="kk-KZ"/>
              </w:rPr>
              <w:t>оқу сабағын жобалау кезінде STEM технологияларын қолдану</w:t>
            </w:r>
          </w:p>
        </w:tc>
        <w:tc>
          <w:tcPr>
            <w:tcW w:w="71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w:t>
            </w:r>
          </w:p>
        </w:tc>
        <w:tc>
          <w:tcPr>
            <w:tcW w:w="85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18</w:t>
            </w:r>
          </w:p>
        </w:tc>
        <w:tc>
          <w:tcPr>
            <w:tcW w:w="596"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28</w:t>
            </w:r>
          </w:p>
        </w:tc>
      </w:tr>
      <w:tr w:rsidR="00467F96" w:rsidRPr="0081455B" w:rsidTr="00467F96">
        <w:trPr>
          <w:trHeight w:val="361"/>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sidRPr="0081455B">
              <w:rPr>
                <w:rFonts w:ascii="Times New Roman" w:eastAsia="Times New Roman" w:hAnsi="Times New Roman" w:cs="Times New Roman"/>
                <w:color w:val="000000"/>
                <w:sz w:val="28"/>
                <w:szCs w:val="28"/>
                <w:lang w:val="kk-KZ"/>
              </w:rPr>
              <w:t>3.1.</w:t>
            </w:r>
          </w:p>
        </w:tc>
        <w:tc>
          <w:tcPr>
            <w:tcW w:w="7192" w:type="dxa"/>
            <w:tcBorders>
              <w:top w:val="single" w:sz="4" w:space="0" w:color="000000"/>
              <w:left w:val="single" w:sz="4" w:space="0" w:color="000000"/>
              <w:bottom w:val="single" w:sz="4" w:space="0" w:color="000000"/>
              <w:right w:val="single" w:sz="4" w:space="0" w:color="000000"/>
            </w:tcBorders>
          </w:tcPr>
          <w:p w:rsidR="00467F96" w:rsidRPr="009312BD" w:rsidRDefault="009312BD" w:rsidP="00467F96">
            <w:pPr>
              <w:tabs>
                <w:tab w:val="left" w:pos="2410"/>
                <w:tab w:val="left" w:pos="3686"/>
              </w:tabs>
              <w:spacing w:after="0" w:line="240" w:lineRule="auto"/>
              <w:jc w:val="both"/>
              <w:rPr>
                <w:rFonts w:ascii="Times New Roman" w:hAnsi="Times New Roman" w:cs="Times New Roman"/>
                <w:color w:val="000000" w:themeColor="text1"/>
                <w:sz w:val="28"/>
                <w:szCs w:val="28"/>
                <w:lang w:val="kk-KZ"/>
              </w:rPr>
            </w:pPr>
            <w:r w:rsidRPr="009312BD">
              <w:rPr>
                <w:rFonts w:ascii="Times New Roman" w:hAnsi="Times New Roman" w:cs="Times New Roman"/>
                <w:color w:val="000000" w:themeColor="text1"/>
                <w:sz w:val="28"/>
                <w:szCs w:val="28"/>
                <w:lang w:val="kk-KZ"/>
              </w:rPr>
              <w:t>Қазіргі білім беру ортасын дамытудағы STEM рөлі</w:t>
            </w:r>
          </w:p>
        </w:tc>
        <w:tc>
          <w:tcPr>
            <w:tcW w:w="71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lang w:val="kk-KZ"/>
              </w:rPr>
            </w:pPr>
            <w:r w:rsidRPr="0081455B">
              <w:rPr>
                <w:rFonts w:ascii="Times New Roman" w:eastAsia="Times New Roman" w:hAnsi="Times New Roman" w:cs="Times New Roman"/>
                <w:sz w:val="28"/>
                <w:szCs w:val="28"/>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lang w:val="kk-KZ"/>
              </w:rPr>
            </w:pPr>
          </w:p>
        </w:tc>
        <w:tc>
          <w:tcPr>
            <w:tcW w:w="596"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lang w:val="kk-KZ"/>
              </w:rPr>
            </w:pPr>
            <w:r w:rsidRPr="0081455B">
              <w:rPr>
                <w:rFonts w:ascii="Times New Roman" w:eastAsia="Times New Roman" w:hAnsi="Times New Roman" w:cs="Times New Roman"/>
                <w:sz w:val="28"/>
                <w:szCs w:val="28"/>
                <w:lang w:val="kk-KZ"/>
              </w:rPr>
              <w:t>2</w:t>
            </w:r>
          </w:p>
        </w:tc>
      </w:tr>
      <w:tr w:rsidR="00467F96" w:rsidRPr="0081455B" w:rsidTr="00467F96">
        <w:trPr>
          <w:trHeight w:val="409"/>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81455B">
              <w:rPr>
                <w:rFonts w:ascii="Times New Roman" w:eastAsia="Times New Roman" w:hAnsi="Times New Roman" w:cs="Times New Roman"/>
                <w:color w:val="000000"/>
                <w:sz w:val="28"/>
                <w:szCs w:val="28"/>
                <w:lang w:val="kk-KZ"/>
              </w:rPr>
              <w:t xml:space="preserve">3.2. </w:t>
            </w:r>
          </w:p>
        </w:tc>
        <w:tc>
          <w:tcPr>
            <w:tcW w:w="7192" w:type="dxa"/>
            <w:tcBorders>
              <w:top w:val="single" w:sz="4" w:space="0" w:color="000000"/>
              <w:left w:val="single" w:sz="4" w:space="0" w:color="000000"/>
              <w:bottom w:val="single" w:sz="4" w:space="0" w:color="000000"/>
              <w:right w:val="single" w:sz="4" w:space="0" w:color="000000"/>
            </w:tcBorders>
          </w:tcPr>
          <w:p w:rsidR="00467F96" w:rsidRPr="009312BD" w:rsidRDefault="009312BD" w:rsidP="00467F96">
            <w:pPr>
              <w:tabs>
                <w:tab w:val="left" w:pos="2410"/>
                <w:tab w:val="left" w:pos="3686"/>
              </w:tabs>
              <w:spacing w:after="0" w:line="240" w:lineRule="auto"/>
              <w:jc w:val="both"/>
              <w:rPr>
                <w:rFonts w:ascii="Times New Roman" w:hAnsi="Times New Roman" w:cs="Times New Roman"/>
                <w:color w:val="000000" w:themeColor="text1"/>
                <w:sz w:val="28"/>
                <w:szCs w:val="28"/>
                <w:lang w:val="kk-KZ"/>
              </w:rPr>
            </w:pPr>
            <w:r w:rsidRPr="009312BD">
              <w:rPr>
                <w:rFonts w:ascii="Times New Roman" w:hAnsi="Times New Roman" w:cs="Times New Roman"/>
                <w:color w:val="000000" w:themeColor="text1"/>
                <w:sz w:val="28"/>
                <w:szCs w:val="28"/>
                <w:lang w:val="kk-KZ"/>
              </w:rPr>
              <w:t>STEM оқытудағы пәнаралық тәсіл және soft skills</w:t>
            </w:r>
          </w:p>
        </w:tc>
        <w:tc>
          <w:tcPr>
            <w:tcW w:w="71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596"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r>
      <w:tr w:rsidR="00467F96" w:rsidRPr="0081455B" w:rsidTr="00467F96">
        <w:trPr>
          <w:trHeight w:val="405"/>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81455B">
              <w:rPr>
                <w:rFonts w:ascii="Times New Roman" w:eastAsia="Times New Roman" w:hAnsi="Times New Roman" w:cs="Times New Roman"/>
                <w:color w:val="000000"/>
                <w:sz w:val="28"/>
                <w:szCs w:val="28"/>
                <w:lang w:val="kk-KZ"/>
              </w:rPr>
              <w:t>3.3.</w:t>
            </w:r>
          </w:p>
        </w:tc>
        <w:tc>
          <w:tcPr>
            <w:tcW w:w="7192" w:type="dxa"/>
            <w:tcBorders>
              <w:top w:val="single" w:sz="4" w:space="0" w:color="000000"/>
              <w:left w:val="single" w:sz="4" w:space="0" w:color="000000"/>
              <w:bottom w:val="single" w:sz="4" w:space="0" w:color="000000"/>
              <w:right w:val="single" w:sz="4" w:space="0" w:color="000000"/>
            </w:tcBorders>
          </w:tcPr>
          <w:p w:rsidR="00467F96" w:rsidRPr="0081455B" w:rsidRDefault="009312BD" w:rsidP="00467F96">
            <w:pPr>
              <w:tabs>
                <w:tab w:val="left" w:pos="2410"/>
                <w:tab w:val="left" w:pos="3686"/>
              </w:tabs>
              <w:spacing w:after="0" w:line="240" w:lineRule="auto"/>
              <w:jc w:val="both"/>
              <w:rPr>
                <w:rFonts w:ascii="Times New Roman" w:hAnsi="Times New Roman" w:cs="Times New Roman"/>
                <w:color w:val="000000" w:themeColor="text1"/>
                <w:sz w:val="28"/>
                <w:szCs w:val="28"/>
              </w:rPr>
            </w:pPr>
            <w:r w:rsidRPr="009312BD">
              <w:rPr>
                <w:rFonts w:ascii="Times New Roman" w:hAnsi="Times New Roman" w:cs="Times New Roman"/>
                <w:color w:val="000000" w:themeColor="text1"/>
                <w:sz w:val="28"/>
                <w:szCs w:val="28"/>
              </w:rPr>
              <w:t xml:space="preserve">STEM </w:t>
            </w:r>
            <w:proofErr w:type="spellStart"/>
            <w:r w:rsidRPr="009312BD">
              <w:rPr>
                <w:rFonts w:ascii="Times New Roman" w:hAnsi="Times New Roman" w:cs="Times New Roman"/>
                <w:color w:val="000000" w:themeColor="text1"/>
                <w:sz w:val="28"/>
                <w:szCs w:val="28"/>
              </w:rPr>
              <w:t>оқытудағы</w:t>
            </w:r>
            <w:proofErr w:type="spellEnd"/>
            <w:r w:rsidRPr="009312BD">
              <w:rPr>
                <w:rFonts w:ascii="Times New Roman" w:hAnsi="Times New Roman" w:cs="Times New Roman"/>
                <w:color w:val="000000" w:themeColor="text1"/>
                <w:sz w:val="28"/>
                <w:szCs w:val="28"/>
              </w:rPr>
              <w:t xml:space="preserve"> </w:t>
            </w:r>
            <w:proofErr w:type="spellStart"/>
            <w:r w:rsidRPr="009312BD">
              <w:rPr>
                <w:rFonts w:ascii="Times New Roman" w:hAnsi="Times New Roman" w:cs="Times New Roman"/>
                <w:color w:val="000000" w:themeColor="text1"/>
                <w:sz w:val="28"/>
                <w:szCs w:val="28"/>
              </w:rPr>
              <w:t>интерактивті</w:t>
            </w:r>
            <w:proofErr w:type="spellEnd"/>
            <w:r w:rsidRPr="009312BD">
              <w:rPr>
                <w:rFonts w:ascii="Times New Roman" w:hAnsi="Times New Roman" w:cs="Times New Roman"/>
                <w:color w:val="000000" w:themeColor="text1"/>
                <w:sz w:val="28"/>
                <w:szCs w:val="28"/>
              </w:rPr>
              <w:t xml:space="preserve"> </w:t>
            </w:r>
            <w:proofErr w:type="spellStart"/>
            <w:r w:rsidRPr="009312BD">
              <w:rPr>
                <w:rFonts w:ascii="Times New Roman" w:hAnsi="Times New Roman" w:cs="Times New Roman"/>
                <w:color w:val="000000" w:themeColor="text1"/>
                <w:sz w:val="28"/>
                <w:szCs w:val="28"/>
              </w:rPr>
              <w:t>технологиялар</w:t>
            </w:r>
            <w:proofErr w:type="spellEnd"/>
          </w:p>
        </w:tc>
        <w:tc>
          <w:tcPr>
            <w:tcW w:w="71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lang w:val="kk-KZ"/>
              </w:rPr>
            </w:pPr>
            <w:r w:rsidRPr="0081455B">
              <w:rPr>
                <w:rFonts w:ascii="Times New Roman" w:eastAsia="Times New Roman" w:hAnsi="Times New Roman" w:cs="Times New Roman"/>
                <w:sz w:val="28"/>
                <w:szCs w:val="28"/>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596"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r>
      <w:tr w:rsidR="00467F96" w:rsidRPr="0081455B" w:rsidTr="00467F96">
        <w:trPr>
          <w:trHeight w:val="358"/>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81455B">
              <w:rPr>
                <w:rFonts w:ascii="Times New Roman" w:eastAsia="Times New Roman" w:hAnsi="Times New Roman" w:cs="Times New Roman"/>
                <w:color w:val="000000"/>
                <w:sz w:val="28"/>
                <w:szCs w:val="28"/>
                <w:lang w:val="kk-KZ"/>
              </w:rPr>
              <w:t>3.4.</w:t>
            </w:r>
          </w:p>
        </w:tc>
        <w:tc>
          <w:tcPr>
            <w:tcW w:w="7192" w:type="dxa"/>
            <w:tcBorders>
              <w:top w:val="single" w:sz="4" w:space="0" w:color="000000"/>
              <w:left w:val="single" w:sz="4" w:space="0" w:color="000000"/>
              <w:bottom w:val="single" w:sz="4" w:space="0" w:color="000000"/>
              <w:right w:val="single" w:sz="4" w:space="0" w:color="000000"/>
            </w:tcBorders>
          </w:tcPr>
          <w:p w:rsidR="00467F96" w:rsidRPr="00422BB9" w:rsidRDefault="009312BD" w:rsidP="00467F96">
            <w:pPr>
              <w:tabs>
                <w:tab w:val="left" w:pos="2410"/>
                <w:tab w:val="left" w:pos="3686"/>
              </w:tabs>
              <w:spacing w:after="0" w:line="240" w:lineRule="auto"/>
              <w:jc w:val="both"/>
              <w:rPr>
                <w:rFonts w:ascii="Times New Roman" w:hAnsi="Times New Roman" w:cs="Times New Roman"/>
                <w:color w:val="000000" w:themeColor="text1"/>
                <w:sz w:val="28"/>
                <w:szCs w:val="28"/>
              </w:rPr>
            </w:pPr>
            <w:proofErr w:type="spellStart"/>
            <w:r w:rsidRPr="009312BD">
              <w:rPr>
                <w:rFonts w:ascii="Times New Roman" w:hAnsi="Times New Roman" w:cs="Times New Roman"/>
                <w:color w:val="000000" w:themeColor="text1"/>
                <w:sz w:val="28"/>
                <w:szCs w:val="28"/>
              </w:rPr>
              <w:t>Жобалық</w:t>
            </w:r>
            <w:proofErr w:type="spellEnd"/>
            <w:r w:rsidRPr="009312BD">
              <w:rPr>
                <w:rFonts w:ascii="Times New Roman" w:hAnsi="Times New Roman" w:cs="Times New Roman"/>
                <w:color w:val="000000" w:themeColor="text1"/>
                <w:sz w:val="28"/>
                <w:szCs w:val="28"/>
              </w:rPr>
              <w:t xml:space="preserve"> </w:t>
            </w:r>
            <w:proofErr w:type="spellStart"/>
            <w:r w:rsidRPr="009312BD">
              <w:rPr>
                <w:rFonts w:ascii="Times New Roman" w:hAnsi="Times New Roman" w:cs="Times New Roman"/>
                <w:color w:val="000000" w:themeColor="text1"/>
                <w:sz w:val="28"/>
                <w:szCs w:val="28"/>
              </w:rPr>
              <w:t>оқыту</w:t>
            </w:r>
            <w:proofErr w:type="spellEnd"/>
            <w:r w:rsidRPr="009312BD">
              <w:rPr>
                <w:rFonts w:ascii="Times New Roman" w:hAnsi="Times New Roman" w:cs="Times New Roman"/>
                <w:color w:val="000000" w:themeColor="text1"/>
                <w:sz w:val="28"/>
                <w:szCs w:val="28"/>
              </w:rPr>
              <w:t xml:space="preserve"> </w:t>
            </w:r>
            <w:proofErr w:type="spellStart"/>
            <w:r w:rsidRPr="009312BD">
              <w:rPr>
                <w:rFonts w:ascii="Times New Roman" w:hAnsi="Times New Roman" w:cs="Times New Roman"/>
                <w:color w:val="000000" w:themeColor="text1"/>
                <w:sz w:val="28"/>
                <w:szCs w:val="28"/>
              </w:rPr>
              <w:t>және</w:t>
            </w:r>
            <w:proofErr w:type="spellEnd"/>
            <w:r w:rsidRPr="009312BD">
              <w:rPr>
                <w:rFonts w:ascii="Times New Roman" w:hAnsi="Times New Roman" w:cs="Times New Roman"/>
                <w:color w:val="000000" w:themeColor="text1"/>
                <w:sz w:val="28"/>
                <w:szCs w:val="28"/>
              </w:rPr>
              <w:t xml:space="preserve"> </w:t>
            </w:r>
            <w:proofErr w:type="spellStart"/>
            <w:r w:rsidRPr="009312BD">
              <w:rPr>
                <w:rFonts w:ascii="Times New Roman" w:hAnsi="Times New Roman" w:cs="Times New Roman"/>
                <w:color w:val="000000" w:themeColor="text1"/>
                <w:sz w:val="28"/>
                <w:szCs w:val="28"/>
              </w:rPr>
              <w:t>практикалық</w:t>
            </w:r>
            <w:proofErr w:type="spellEnd"/>
            <w:r w:rsidRPr="009312BD">
              <w:rPr>
                <w:rFonts w:ascii="Times New Roman" w:hAnsi="Times New Roman" w:cs="Times New Roman"/>
                <w:color w:val="000000" w:themeColor="text1"/>
                <w:sz w:val="28"/>
                <w:szCs w:val="28"/>
              </w:rPr>
              <w:t xml:space="preserve"> </w:t>
            </w:r>
            <w:proofErr w:type="spellStart"/>
            <w:r w:rsidRPr="009312BD">
              <w:rPr>
                <w:rFonts w:ascii="Times New Roman" w:hAnsi="Times New Roman" w:cs="Times New Roman"/>
                <w:color w:val="000000" w:themeColor="text1"/>
                <w:sz w:val="28"/>
                <w:szCs w:val="28"/>
              </w:rPr>
              <w:t>жағдайлар</w:t>
            </w:r>
            <w:proofErr w:type="spellEnd"/>
          </w:p>
        </w:tc>
        <w:tc>
          <w:tcPr>
            <w:tcW w:w="71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0" w:type="dxa"/>
            <w:tcBorders>
              <w:top w:val="single" w:sz="4" w:space="0" w:color="000000"/>
              <w:left w:val="single" w:sz="4" w:space="0" w:color="000000"/>
              <w:bottom w:val="single" w:sz="4" w:space="0" w:color="000000"/>
              <w:right w:val="single" w:sz="4" w:space="0" w:color="000000"/>
            </w:tcBorders>
          </w:tcPr>
          <w:p w:rsidR="00467F96" w:rsidRPr="0081455B" w:rsidRDefault="006F588A"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596" w:type="dxa"/>
            <w:tcBorders>
              <w:top w:val="single" w:sz="4" w:space="0" w:color="000000"/>
              <w:left w:val="single" w:sz="4" w:space="0" w:color="000000"/>
              <w:bottom w:val="single" w:sz="4" w:space="0" w:color="000000"/>
              <w:right w:val="single" w:sz="4" w:space="0" w:color="000000"/>
            </w:tcBorders>
          </w:tcPr>
          <w:p w:rsidR="00467F96" w:rsidRPr="0081455B" w:rsidRDefault="006F588A" w:rsidP="00467F96">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r>
      <w:tr w:rsidR="00467F96" w:rsidRPr="0081455B" w:rsidTr="00467F96">
        <w:trPr>
          <w:trHeight w:val="308"/>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404FD9" w:rsidRDefault="00467F96" w:rsidP="00467F96">
            <w:pPr>
              <w:tabs>
                <w:tab w:val="left" w:pos="2410"/>
                <w:tab w:val="left" w:pos="3686"/>
              </w:tabs>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3.5.</w:t>
            </w:r>
          </w:p>
        </w:tc>
        <w:tc>
          <w:tcPr>
            <w:tcW w:w="7192" w:type="dxa"/>
            <w:tcBorders>
              <w:top w:val="single" w:sz="4" w:space="0" w:color="000000"/>
              <w:left w:val="single" w:sz="4" w:space="0" w:color="000000"/>
              <w:bottom w:val="single" w:sz="4" w:space="0" w:color="000000"/>
              <w:right w:val="single" w:sz="4" w:space="0" w:color="000000"/>
            </w:tcBorders>
          </w:tcPr>
          <w:p w:rsidR="00467F96" w:rsidRPr="005448B9" w:rsidRDefault="009312BD" w:rsidP="00467F96">
            <w:pPr>
              <w:tabs>
                <w:tab w:val="left" w:pos="2410"/>
                <w:tab w:val="left" w:pos="3686"/>
              </w:tabs>
              <w:spacing w:after="0" w:line="240" w:lineRule="auto"/>
              <w:jc w:val="both"/>
              <w:rPr>
                <w:rFonts w:ascii="Times New Roman" w:hAnsi="Times New Roman" w:cs="Times New Roman"/>
                <w:color w:val="000000" w:themeColor="text1"/>
                <w:sz w:val="28"/>
                <w:szCs w:val="28"/>
              </w:rPr>
            </w:pPr>
            <w:r w:rsidRPr="009312BD">
              <w:rPr>
                <w:rFonts w:ascii="Times New Roman" w:hAnsi="Times New Roman" w:cs="Times New Roman"/>
                <w:color w:val="000000" w:themeColor="text1"/>
                <w:sz w:val="28"/>
                <w:szCs w:val="28"/>
              </w:rPr>
              <w:t xml:space="preserve">STEM </w:t>
            </w:r>
            <w:proofErr w:type="spellStart"/>
            <w:r w:rsidRPr="009312BD">
              <w:rPr>
                <w:rFonts w:ascii="Times New Roman" w:hAnsi="Times New Roman" w:cs="Times New Roman"/>
                <w:color w:val="000000" w:themeColor="text1"/>
                <w:sz w:val="28"/>
                <w:szCs w:val="28"/>
              </w:rPr>
              <w:t>оқытудағы</w:t>
            </w:r>
            <w:proofErr w:type="spellEnd"/>
            <w:r w:rsidRPr="009312BD">
              <w:rPr>
                <w:rFonts w:ascii="Times New Roman" w:hAnsi="Times New Roman" w:cs="Times New Roman"/>
                <w:color w:val="000000" w:themeColor="text1"/>
                <w:sz w:val="28"/>
                <w:szCs w:val="28"/>
              </w:rPr>
              <w:t xml:space="preserve"> </w:t>
            </w:r>
            <w:proofErr w:type="spellStart"/>
            <w:r w:rsidRPr="009312BD">
              <w:rPr>
                <w:rFonts w:ascii="Times New Roman" w:hAnsi="Times New Roman" w:cs="Times New Roman"/>
                <w:color w:val="000000" w:themeColor="text1"/>
                <w:sz w:val="28"/>
                <w:szCs w:val="28"/>
              </w:rPr>
              <w:t>цифрлық</w:t>
            </w:r>
            <w:proofErr w:type="spellEnd"/>
            <w:r w:rsidRPr="009312BD">
              <w:rPr>
                <w:rFonts w:ascii="Times New Roman" w:hAnsi="Times New Roman" w:cs="Times New Roman"/>
                <w:color w:val="000000" w:themeColor="text1"/>
                <w:sz w:val="28"/>
                <w:szCs w:val="28"/>
              </w:rPr>
              <w:t xml:space="preserve"> </w:t>
            </w:r>
            <w:proofErr w:type="spellStart"/>
            <w:r w:rsidRPr="009312BD">
              <w:rPr>
                <w:rFonts w:ascii="Times New Roman" w:hAnsi="Times New Roman" w:cs="Times New Roman"/>
                <w:color w:val="000000" w:themeColor="text1"/>
                <w:sz w:val="28"/>
                <w:szCs w:val="28"/>
              </w:rPr>
              <w:t>технологиялар</w:t>
            </w:r>
            <w:proofErr w:type="spellEnd"/>
          </w:p>
        </w:tc>
        <w:tc>
          <w:tcPr>
            <w:tcW w:w="710" w:type="dxa"/>
            <w:tcBorders>
              <w:top w:val="single" w:sz="4" w:space="0" w:color="000000"/>
              <w:left w:val="single" w:sz="4" w:space="0" w:color="000000"/>
              <w:bottom w:val="single" w:sz="4" w:space="0" w:color="000000"/>
              <w:right w:val="single" w:sz="4" w:space="0" w:color="000000"/>
            </w:tcBorders>
          </w:tcPr>
          <w:p w:rsidR="00467F96" w:rsidRPr="00B676DD" w:rsidRDefault="00467F96" w:rsidP="00467F96">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596"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467F96" w:rsidRPr="0081455B" w:rsidTr="00467F96">
        <w:trPr>
          <w:trHeight w:val="451"/>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3.6.</w:t>
            </w:r>
          </w:p>
        </w:tc>
        <w:tc>
          <w:tcPr>
            <w:tcW w:w="7192" w:type="dxa"/>
            <w:tcBorders>
              <w:top w:val="single" w:sz="4" w:space="0" w:color="auto"/>
              <w:left w:val="single" w:sz="4" w:space="0" w:color="auto"/>
              <w:bottom w:val="single" w:sz="4" w:space="0" w:color="auto"/>
              <w:right w:val="single" w:sz="4" w:space="0" w:color="auto"/>
            </w:tcBorders>
          </w:tcPr>
          <w:p w:rsidR="00467F96" w:rsidRPr="009312BD" w:rsidRDefault="009312BD" w:rsidP="00467F96">
            <w:pPr>
              <w:spacing w:after="0" w:line="240" w:lineRule="auto"/>
              <w:rPr>
                <w:rFonts w:ascii="Times New Roman" w:hAnsi="Times New Roman" w:cs="Times New Roman"/>
                <w:sz w:val="28"/>
                <w:szCs w:val="28"/>
                <w:lang w:val="kk-KZ"/>
              </w:rPr>
            </w:pPr>
            <w:r w:rsidRPr="009312BD">
              <w:rPr>
                <w:rFonts w:ascii="Times New Roman" w:eastAsia="Consolas" w:hAnsi="Times New Roman" w:cs="Times New Roman"/>
                <w:sz w:val="28"/>
                <w:szCs w:val="28"/>
                <w:lang w:val="kk-KZ"/>
              </w:rPr>
              <w:t>Оқу сабағында жасанды интеллект мүмкіндіктерін қолдану</w:t>
            </w:r>
          </w:p>
        </w:tc>
        <w:tc>
          <w:tcPr>
            <w:tcW w:w="710" w:type="dxa"/>
            <w:tcBorders>
              <w:top w:val="single" w:sz="4" w:space="0" w:color="000000"/>
              <w:left w:val="single" w:sz="4" w:space="0" w:color="000000"/>
              <w:bottom w:val="single" w:sz="4" w:space="0" w:color="000000"/>
              <w:right w:val="single" w:sz="4" w:space="0" w:color="000000"/>
            </w:tcBorders>
          </w:tcPr>
          <w:p w:rsidR="00467F96" w:rsidRPr="009312BD" w:rsidRDefault="00467F96" w:rsidP="00467F96">
            <w:pPr>
              <w:spacing w:after="0"/>
              <w:jc w:val="center"/>
              <w:rPr>
                <w:rFonts w:ascii="Times New Roman" w:hAnsi="Times New Roman" w:cs="Times New Roman"/>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96"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467F96" w:rsidRPr="0081455B" w:rsidTr="00467F96">
        <w:trPr>
          <w:trHeight w:val="395"/>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3.7.</w:t>
            </w:r>
          </w:p>
        </w:tc>
        <w:tc>
          <w:tcPr>
            <w:tcW w:w="7192" w:type="dxa"/>
            <w:tcBorders>
              <w:top w:val="single" w:sz="4" w:space="0" w:color="auto"/>
              <w:left w:val="single" w:sz="4" w:space="0" w:color="auto"/>
              <w:bottom w:val="single" w:sz="4" w:space="0" w:color="auto"/>
              <w:right w:val="single" w:sz="4" w:space="0" w:color="auto"/>
            </w:tcBorders>
          </w:tcPr>
          <w:p w:rsidR="00467F96" w:rsidRPr="009312BD" w:rsidRDefault="009312BD" w:rsidP="00467F96">
            <w:pPr>
              <w:spacing w:after="0" w:line="240" w:lineRule="auto"/>
              <w:jc w:val="both"/>
              <w:rPr>
                <w:rFonts w:ascii="Times New Roman" w:eastAsia="Consolas" w:hAnsi="Times New Roman" w:cs="Times New Roman"/>
                <w:sz w:val="28"/>
                <w:szCs w:val="28"/>
                <w:lang w:val="kk-KZ"/>
              </w:rPr>
            </w:pPr>
            <w:r w:rsidRPr="009312BD">
              <w:rPr>
                <w:rFonts w:ascii="Times New Roman" w:eastAsia="Consolas" w:hAnsi="Times New Roman" w:cs="Times New Roman"/>
                <w:sz w:val="28"/>
                <w:szCs w:val="28"/>
                <w:lang w:val="kk-KZ"/>
              </w:rPr>
              <w:t>STEM-технологияларды пайдалана отырып, оқу сабағының жобасын дайындау</w:t>
            </w:r>
          </w:p>
        </w:tc>
        <w:tc>
          <w:tcPr>
            <w:tcW w:w="710" w:type="dxa"/>
            <w:tcBorders>
              <w:top w:val="single" w:sz="4" w:space="0" w:color="000000"/>
              <w:left w:val="single" w:sz="4" w:space="0" w:color="000000"/>
              <w:bottom w:val="single" w:sz="4" w:space="0" w:color="000000"/>
              <w:right w:val="single" w:sz="4" w:space="0" w:color="000000"/>
            </w:tcBorders>
          </w:tcPr>
          <w:p w:rsidR="00467F96" w:rsidRPr="009312BD" w:rsidRDefault="00467F96" w:rsidP="00467F96">
            <w:pPr>
              <w:spacing w:after="0"/>
              <w:jc w:val="center"/>
              <w:rPr>
                <w:rFonts w:ascii="Times New Roman" w:hAnsi="Times New Roman" w:cs="Times New Roman"/>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tcPr>
          <w:p w:rsidR="00467F96" w:rsidRPr="0081455B" w:rsidRDefault="006F588A" w:rsidP="00467F9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96" w:type="dxa"/>
            <w:tcBorders>
              <w:top w:val="single" w:sz="4" w:space="0" w:color="000000"/>
              <w:left w:val="single" w:sz="4" w:space="0" w:color="000000"/>
              <w:bottom w:val="single" w:sz="4" w:space="0" w:color="000000"/>
              <w:right w:val="single" w:sz="4" w:space="0" w:color="000000"/>
            </w:tcBorders>
          </w:tcPr>
          <w:p w:rsidR="00467F96" w:rsidRPr="0081455B" w:rsidRDefault="006F588A" w:rsidP="00467F9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467F96" w:rsidRPr="0081455B" w:rsidTr="00467F96">
        <w:trPr>
          <w:trHeight w:val="395"/>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jc w:val="center"/>
              <w:rPr>
                <w:rFonts w:ascii="Times New Roman" w:hAnsi="Times New Roman" w:cs="Times New Roman"/>
                <w:color w:val="000000"/>
                <w:sz w:val="28"/>
                <w:szCs w:val="28"/>
                <w:lang w:val="kk-KZ"/>
              </w:rPr>
            </w:pPr>
          </w:p>
        </w:tc>
        <w:tc>
          <w:tcPr>
            <w:tcW w:w="7192" w:type="dxa"/>
            <w:tcBorders>
              <w:top w:val="single" w:sz="4" w:space="0" w:color="auto"/>
              <w:left w:val="single" w:sz="4" w:space="0" w:color="auto"/>
              <w:bottom w:val="single" w:sz="4" w:space="0" w:color="auto"/>
              <w:right w:val="single" w:sz="4" w:space="0" w:color="auto"/>
            </w:tcBorders>
          </w:tcPr>
          <w:p w:rsidR="00467F96" w:rsidRPr="009312BD" w:rsidRDefault="009312BD" w:rsidP="00467F96">
            <w:pPr>
              <w:spacing w:after="0" w:line="240" w:lineRule="auto"/>
              <w:jc w:val="both"/>
              <w:rPr>
                <w:rFonts w:ascii="Times New Roman" w:eastAsia="Consolas" w:hAnsi="Times New Roman" w:cs="Times New Roman"/>
                <w:sz w:val="28"/>
                <w:szCs w:val="28"/>
              </w:rPr>
            </w:pPr>
            <w:proofErr w:type="spellStart"/>
            <w:r w:rsidRPr="009312BD">
              <w:rPr>
                <w:rFonts w:ascii="Times New Roman" w:eastAsia="Consolas" w:hAnsi="Times New Roman" w:cs="Times New Roman"/>
                <w:sz w:val="28"/>
                <w:szCs w:val="28"/>
              </w:rPr>
              <w:t>Қорытынды</w:t>
            </w:r>
            <w:proofErr w:type="spellEnd"/>
            <w:r w:rsidRPr="009312BD">
              <w:rPr>
                <w:rFonts w:ascii="Times New Roman" w:eastAsia="Consolas" w:hAnsi="Times New Roman" w:cs="Times New Roman"/>
                <w:sz w:val="28"/>
                <w:szCs w:val="28"/>
              </w:rPr>
              <w:t xml:space="preserve"> </w:t>
            </w:r>
            <w:proofErr w:type="spellStart"/>
            <w:r w:rsidRPr="009312BD">
              <w:rPr>
                <w:rFonts w:ascii="Times New Roman" w:eastAsia="Consolas" w:hAnsi="Times New Roman" w:cs="Times New Roman"/>
                <w:sz w:val="28"/>
                <w:szCs w:val="28"/>
              </w:rPr>
              <w:t>тестілеу</w:t>
            </w:r>
            <w:proofErr w:type="spellEnd"/>
          </w:p>
        </w:tc>
        <w:tc>
          <w:tcPr>
            <w:tcW w:w="710"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spacing w:after="0"/>
              <w:jc w:val="center"/>
              <w:rPr>
                <w:rFonts w:ascii="Times New Roman" w:hAnsi="Times New Roman" w:cs="Times New Roman"/>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tcPr>
          <w:p w:rsidR="00467F96" w:rsidRPr="00FB701C" w:rsidRDefault="00467F96" w:rsidP="00467F96">
            <w:pPr>
              <w:spacing w:after="0"/>
              <w:jc w:val="center"/>
              <w:rPr>
                <w:rFonts w:ascii="Times New Roman" w:hAnsi="Times New Roman" w:cs="Times New Roman"/>
                <w:b/>
                <w:sz w:val="28"/>
                <w:szCs w:val="28"/>
                <w:lang w:val="kk-KZ"/>
              </w:rPr>
            </w:pPr>
            <w:r w:rsidRPr="00FB701C">
              <w:rPr>
                <w:rFonts w:ascii="Times New Roman" w:hAnsi="Times New Roman" w:cs="Times New Roman"/>
                <w:b/>
                <w:sz w:val="28"/>
                <w:szCs w:val="28"/>
                <w:lang w:val="kk-KZ"/>
              </w:rPr>
              <w:t>2</w:t>
            </w:r>
          </w:p>
        </w:tc>
        <w:tc>
          <w:tcPr>
            <w:tcW w:w="596" w:type="dxa"/>
            <w:tcBorders>
              <w:top w:val="single" w:sz="4" w:space="0" w:color="000000"/>
              <w:left w:val="single" w:sz="4" w:space="0" w:color="000000"/>
              <w:bottom w:val="single" w:sz="4" w:space="0" w:color="000000"/>
              <w:right w:val="single" w:sz="4" w:space="0" w:color="000000"/>
            </w:tcBorders>
          </w:tcPr>
          <w:p w:rsidR="00467F96" w:rsidRPr="00FB701C" w:rsidRDefault="00467F96" w:rsidP="00467F96">
            <w:pPr>
              <w:spacing w:after="0"/>
              <w:jc w:val="center"/>
              <w:rPr>
                <w:rFonts w:ascii="Times New Roman" w:hAnsi="Times New Roman" w:cs="Times New Roman"/>
                <w:b/>
                <w:sz w:val="28"/>
                <w:szCs w:val="28"/>
                <w:lang w:val="kk-KZ"/>
              </w:rPr>
            </w:pPr>
            <w:r w:rsidRPr="00FB701C">
              <w:rPr>
                <w:rFonts w:ascii="Times New Roman" w:hAnsi="Times New Roman" w:cs="Times New Roman"/>
                <w:b/>
                <w:sz w:val="28"/>
                <w:szCs w:val="28"/>
                <w:lang w:val="kk-KZ"/>
              </w:rPr>
              <w:t>2</w:t>
            </w:r>
          </w:p>
        </w:tc>
      </w:tr>
      <w:tr w:rsidR="00467F96" w:rsidRPr="0081455B" w:rsidTr="00467F96">
        <w:trPr>
          <w:trHeight w:val="473"/>
        </w:trPr>
        <w:tc>
          <w:tcPr>
            <w:tcW w:w="710" w:type="dxa"/>
            <w:tcBorders>
              <w:top w:val="single" w:sz="4" w:space="0" w:color="000000"/>
              <w:left w:val="single" w:sz="4" w:space="0" w:color="000000"/>
              <w:bottom w:val="single" w:sz="4" w:space="0" w:color="000000"/>
              <w:right w:val="single" w:sz="4" w:space="0" w:color="000000"/>
            </w:tcBorders>
            <w:vAlign w:val="center"/>
          </w:tcPr>
          <w:p w:rsidR="00467F96" w:rsidRPr="0081455B" w:rsidRDefault="00467F96" w:rsidP="00467F96">
            <w:pPr>
              <w:tabs>
                <w:tab w:val="left" w:pos="2410"/>
                <w:tab w:val="left" w:pos="3686"/>
              </w:tabs>
              <w:spacing w:after="0" w:line="240" w:lineRule="auto"/>
              <w:jc w:val="center"/>
              <w:rPr>
                <w:rFonts w:ascii="Times New Roman" w:hAnsi="Times New Roman" w:cs="Times New Roman"/>
                <w:color w:val="000000"/>
                <w:sz w:val="28"/>
                <w:szCs w:val="28"/>
              </w:rPr>
            </w:pPr>
          </w:p>
        </w:tc>
        <w:tc>
          <w:tcPr>
            <w:tcW w:w="7192" w:type="dxa"/>
            <w:tcBorders>
              <w:top w:val="single" w:sz="4" w:space="0" w:color="000000"/>
              <w:left w:val="single" w:sz="4" w:space="0" w:color="000000"/>
              <w:bottom w:val="single" w:sz="4" w:space="0" w:color="000000"/>
              <w:right w:val="single" w:sz="4" w:space="0" w:color="000000"/>
            </w:tcBorders>
          </w:tcPr>
          <w:p w:rsidR="00467F96" w:rsidRPr="0081455B" w:rsidRDefault="009312BD" w:rsidP="00467F96">
            <w:pPr>
              <w:spacing w:after="0" w:line="240" w:lineRule="auto"/>
              <w:rPr>
                <w:rFonts w:ascii="Times New Roman" w:eastAsia="Times New Roman" w:hAnsi="Times New Roman" w:cs="Times New Roman"/>
                <w:b/>
                <w:iCs/>
                <w:sz w:val="28"/>
                <w:szCs w:val="28"/>
                <w:lang w:val="kk-KZ"/>
              </w:rPr>
            </w:pPr>
            <w:r w:rsidRPr="009312BD">
              <w:rPr>
                <w:rFonts w:ascii="Times New Roman" w:eastAsia="Times New Roman" w:hAnsi="Times New Roman" w:cs="Times New Roman"/>
                <w:b/>
                <w:iCs/>
                <w:sz w:val="28"/>
                <w:szCs w:val="28"/>
                <w:lang w:val="kk-KZ"/>
              </w:rPr>
              <w:t>Бағдарлама бойынша жиыны</w:t>
            </w:r>
          </w:p>
        </w:tc>
        <w:tc>
          <w:tcPr>
            <w:tcW w:w="710" w:type="dxa"/>
            <w:tcBorders>
              <w:top w:val="single" w:sz="4" w:space="0" w:color="000000"/>
              <w:left w:val="single" w:sz="4" w:space="0" w:color="000000"/>
              <w:bottom w:val="single" w:sz="4" w:space="0" w:color="000000"/>
              <w:right w:val="single" w:sz="4" w:space="0" w:color="000000"/>
            </w:tcBorders>
          </w:tcPr>
          <w:p w:rsidR="00467F96" w:rsidRPr="0081455B" w:rsidRDefault="00467F96" w:rsidP="00A44DFC">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2</w:t>
            </w:r>
            <w:r w:rsidR="00A44DFC">
              <w:rPr>
                <w:rFonts w:ascii="Times New Roman" w:eastAsia="Times New Roman" w:hAnsi="Times New Roman" w:cs="Times New Roman"/>
                <w:b/>
                <w:color w:val="000000"/>
                <w:sz w:val="28"/>
                <w:szCs w:val="28"/>
                <w:lang w:val="kk-KZ"/>
              </w:rPr>
              <w:t>0</w:t>
            </w:r>
          </w:p>
        </w:tc>
        <w:tc>
          <w:tcPr>
            <w:tcW w:w="850" w:type="dxa"/>
            <w:tcBorders>
              <w:top w:val="single" w:sz="4" w:space="0" w:color="000000"/>
              <w:left w:val="single" w:sz="4" w:space="0" w:color="000000"/>
              <w:bottom w:val="single" w:sz="4" w:space="0" w:color="000000"/>
              <w:right w:val="single" w:sz="4" w:space="0" w:color="000000"/>
            </w:tcBorders>
          </w:tcPr>
          <w:p w:rsidR="00467F96" w:rsidRPr="0081455B" w:rsidRDefault="00A44DFC" w:rsidP="00467F96">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52</w:t>
            </w:r>
          </w:p>
        </w:tc>
        <w:tc>
          <w:tcPr>
            <w:tcW w:w="596" w:type="dxa"/>
            <w:tcBorders>
              <w:top w:val="single" w:sz="4" w:space="0" w:color="000000"/>
              <w:left w:val="single" w:sz="4" w:space="0" w:color="000000"/>
              <w:bottom w:val="single" w:sz="4" w:space="0" w:color="000000"/>
              <w:right w:val="single" w:sz="4" w:space="0" w:color="000000"/>
            </w:tcBorders>
          </w:tcPr>
          <w:p w:rsidR="00467F96" w:rsidRPr="0081455B" w:rsidRDefault="00467F96" w:rsidP="00467F96">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72</w:t>
            </w:r>
          </w:p>
        </w:tc>
      </w:tr>
    </w:tbl>
    <w:p w:rsidR="00467F96" w:rsidRDefault="00467F96" w:rsidP="00467F96">
      <w:pPr>
        <w:spacing w:after="0" w:line="240" w:lineRule="auto"/>
        <w:rPr>
          <w:rFonts w:ascii="Times New Roman" w:eastAsia="Times New Roman" w:hAnsi="Times New Roman" w:cs="Times New Roman"/>
          <w:b/>
          <w:sz w:val="28"/>
          <w:szCs w:val="28"/>
          <w:lang w:val="kk-KZ"/>
        </w:rPr>
      </w:pPr>
    </w:p>
    <w:p w:rsidR="00467F96" w:rsidRPr="00C468EE" w:rsidRDefault="00467F96" w:rsidP="00416739">
      <w:pPr>
        <w:spacing w:after="0" w:line="240" w:lineRule="auto"/>
        <w:jc w:val="center"/>
        <w:rPr>
          <w:rFonts w:ascii="Times New Roman" w:eastAsia="Times New Roman" w:hAnsi="Times New Roman" w:cs="Times New Roman"/>
          <w:b/>
          <w:sz w:val="28"/>
          <w:szCs w:val="28"/>
          <w:lang w:val="kk-KZ"/>
        </w:rPr>
      </w:pPr>
    </w:p>
    <w:p w:rsidR="002A599E" w:rsidRDefault="002A599E" w:rsidP="002A599E">
      <w:pPr>
        <w:spacing w:after="0" w:line="240" w:lineRule="auto"/>
        <w:ind w:firstLine="708"/>
        <w:jc w:val="center"/>
        <w:rPr>
          <w:rFonts w:ascii="Times New Roman" w:hAnsi="Times New Roman" w:cs="Times New Roman"/>
          <w:b/>
          <w:sz w:val="28"/>
          <w:szCs w:val="28"/>
          <w:lang w:val="kk-KZ"/>
        </w:rPr>
      </w:pPr>
      <w:r w:rsidRPr="00822A46">
        <w:rPr>
          <w:rFonts w:ascii="Times New Roman" w:hAnsi="Times New Roman" w:cs="Times New Roman"/>
          <w:b/>
          <w:sz w:val="28"/>
          <w:szCs w:val="28"/>
          <w:lang w:val="kk-KZ"/>
        </w:rPr>
        <w:t>6 - бөлім. Оқу процесін ұйымдастыру</w:t>
      </w:r>
    </w:p>
    <w:p w:rsidR="002A599E" w:rsidRPr="00822A46" w:rsidRDefault="002A599E" w:rsidP="002A599E">
      <w:pPr>
        <w:spacing w:after="0" w:line="240" w:lineRule="auto"/>
        <w:ind w:firstLine="708"/>
        <w:jc w:val="center"/>
        <w:rPr>
          <w:rFonts w:ascii="Times New Roman" w:hAnsi="Times New Roman" w:cs="Times New Roman"/>
          <w:b/>
          <w:sz w:val="28"/>
          <w:szCs w:val="28"/>
          <w:lang w:val="kk-KZ"/>
        </w:rPr>
      </w:pPr>
    </w:p>
    <w:p w:rsidR="009312BD" w:rsidRDefault="009312BD" w:rsidP="00C36AF2">
      <w:pPr>
        <w:shd w:val="clear" w:color="auto" w:fill="FFFFFF" w:themeFill="background1"/>
        <w:spacing w:after="0" w:line="240" w:lineRule="auto"/>
        <w:ind w:firstLine="709"/>
        <w:jc w:val="both"/>
        <w:rPr>
          <w:rFonts w:ascii="Times New Roman" w:hAnsi="Times New Roman" w:cs="Times New Roman"/>
          <w:sz w:val="28"/>
          <w:szCs w:val="28"/>
          <w:lang w:val="kk-KZ"/>
        </w:rPr>
      </w:pPr>
      <w:r w:rsidRPr="009312BD">
        <w:rPr>
          <w:rFonts w:ascii="Times New Roman" w:hAnsi="Times New Roman" w:cs="Times New Roman"/>
          <w:sz w:val="28"/>
          <w:szCs w:val="28"/>
          <w:lang w:val="kk-KZ"/>
        </w:rPr>
        <w:t>Бағдарлама бойынша оқу процесін ұйымдастыру теориялық және практикалық сабақтарды онлайн, офлайн, қашықтықтан немесе гибридті форматта өткізуді көздейді.</w:t>
      </w:r>
    </w:p>
    <w:p w:rsidR="009312BD" w:rsidRDefault="009312BD" w:rsidP="00C36AF2">
      <w:pPr>
        <w:shd w:val="clear" w:color="auto" w:fill="FFFFFF" w:themeFill="background1"/>
        <w:spacing w:after="0" w:line="240" w:lineRule="auto"/>
        <w:ind w:firstLine="709"/>
        <w:jc w:val="both"/>
        <w:rPr>
          <w:rFonts w:ascii="Times New Roman" w:hAnsi="Times New Roman" w:cs="Times New Roman"/>
          <w:sz w:val="28"/>
          <w:szCs w:val="28"/>
          <w:lang w:val="kk-KZ"/>
        </w:rPr>
      </w:pPr>
      <w:r w:rsidRPr="009312BD">
        <w:rPr>
          <w:rFonts w:ascii="Times New Roman" w:hAnsi="Times New Roman" w:cs="Times New Roman"/>
          <w:sz w:val="28"/>
          <w:szCs w:val="28"/>
          <w:lang w:val="kk-KZ"/>
        </w:rPr>
        <w:t>Оқу процесі оқу жоспарымен және кестемен реттеледі. Оқу мерзімі 72 сағат болатын оқу жоспарына 3 модуль кіреді. Бағдарлама бойынша оқытудың 72% - дан астамы практикалық сабақтарға бөлінген. Оқыту 2 тілде қарастырылған: қазақ және орыс.</w:t>
      </w:r>
    </w:p>
    <w:p w:rsidR="009312BD" w:rsidRPr="009312BD" w:rsidRDefault="009312BD" w:rsidP="009312BD">
      <w:pPr>
        <w:spacing w:after="0" w:line="240" w:lineRule="auto"/>
        <w:ind w:firstLine="708"/>
        <w:jc w:val="both"/>
        <w:rPr>
          <w:rFonts w:ascii="Times New Roman" w:eastAsia="Times New Roman" w:hAnsi="Times New Roman" w:cs="Times New Roman"/>
          <w:sz w:val="28"/>
          <w:szCs w:val="28"/>
          <w:lang w:val="kk-KZ"/>
        </w:rPr>
      </w:pPr>
      <w:r w:rsidRPr="009312BD">
        <w:rPr>
          <w:rFonts w:ascii="Times New Roman" w:eastAsia="Times New Roman" w:hAnsi="Times New Roman" w:cs="Times New Roman"/>
          <w:sz w:val="28"/>
          <w:szCs w:val="28"/>
          <w:lang w:val="kk-KZ"/>
        </w:rPr>
        <w:lastRenderedPageBreak/>
        <w:t>Білім беру процесінің тиімділігін арттыру үшін бағдарламаны іске асыру Цифрлық ресурстарды пайдалана отырып, инновациялық білім беру технологиялары негізінде жүзеге асырылады.</w:t>
      </w:r>
    </w:p>
    <w:p w:rsidR="009312BD" w:rsidRDefault="009312BD" w:rsidP="009312BD">
      <w:pPr>
        <w:spacing w:after="0" w:line="240" w:lineRule="auto"/>
        <w:ind w:firstLine="708"/>
        <w:jc w:val="both"/>
        <w:rPr>
          <w:rFonts w:ascii="Times New Roman" w:eastAsia="Times New Roman" w:hAnsi="Times New Roman" w:cs="Times New Roman"/>
          <w:sz w:val="28"/>
          <w:szCs w:val="28"/>
          <w:lang w:val="kk-KZ"/>
        </w:rPr>
      </w:pPr>
      <w:r w:rsidRPr="009312BD">
        <w:rPr>
          <w:rFonts w:ascii="Times New Roman" w:eastAsia="Times New Roman" w:hAnsi="Times New Roman" w:cs="Times New Roman"/>
          <w:sz w:val="28"/>
          <w:szCs w:val="28"/>
          <w:lang w:val="kk-KZ"/>
        </w:rPr>
        <w:t>Бағдарлама кері байланыс пен рефлексияны, оқытудың белсенді және интерактивті әдістерін қолдануды қамтиды: кейс-стади, нақты жағдайларды талдау, проблемалық мәселелерді шешу, практикалық дағдыларды пысықтау.</w:t>
      </w:r>
    </w:p>
    <w:p w:rsidR="009312BD" w:rsidRDefault="009312BD" w:rsidP="009312BD">
      <w:pPr>
        <w:spacing w:after="0" w:line="240" w:lineRule="auto"/>
        <w:ind w:firstLine="708"/>
        <w:jc w:val="both"/>
        <w:rPr>
          <w:rFonts w:ascii="Times New Roman" w:eastAsia="Times New Roman" w:hAnsi="Times New Roman" w:cs="Times New Roman"/>
          <w:sz w:val="28"/>
          <w:szCs w:val="28"/>
          <w:lang w:val="kk-KZ"/>
        </w:rPr>
      </w:pPr>
    </w:p>
    <w:p w:rsidR="002A599E" w:rsidRDefault="002A599E" w:rsidP="009312BD">
      <w:pPr>
        <w:spacing w:after="0" w:line="240" w:lineRule="auto"/>
        <w:ind w:firstLine="708"/>
        <w:jc w:val="both"/>
        <w:rPr>
          <w:rFonts w:ascii="Times New Roman" w:hAnsi="Times New Roman" w:cs="Times New Roman"/>
          <w:b/>
          <w:sz w:val="28"/>
          <w:szCs w:val="28"/>
          <w:lang w:val="kk-KZ"/>
        </w:rPr>
      </w:pPr>
      <w:r w:rsidRPr="00822A46">
        <w:rPr>
          <w:rFonts w:ascii="Times New Roman" w:hAnsi="Times New Roman" w:cs="Times New Roman"/>
          <w:b/>
          <w:sz w:val="28"/>
          <w:szCs w:val="28"/>
          <w:lang w:val="kk-KZ"/>
        </w:rPr>
        <w:t>7-бөлім. Бағдарламаны оқу-әдістемелік қамтамасыз ету</w:t>
      </w:r>
    </w:p>
    <w:p w:rsidR="002A599E" w:rsidRPr="00822A46" w:rsidRDefault="002A599E" w:rsidP="002A599E">
      <w:pPr>
        <w:spacing w:after="0" w:line="240" w:lineRule="auto"/>
        <w:ind w:firstLine="708"/>
        <w:jc w:val="center"/>
        <w:rPr>
          <w:rFonts w:ascii="Times New Roman" w:hAnsi="Times New Roman" w:cs="Times New Roman"/>
          <w:b/>
          <w:sz w:val="28"/>
          <w:szCs w:val="28"/>
          <w:lang w:val="kk-KZ"/>
        </w:rPr>
      </w:pPr>
    </w:p>
    <w:p w:rsidR="009312BD" w:rsidRPr="009312BD" w:rsidRDefault="009312BD" w:rsidP="00250CCB">
      <w:pPr>
        <w:widowControl w:val="0"/>
        <w:autoSpaceDE w:val="0"/>
        <w:autoSpaceDN w:val="0"/>
        <w:spacing w:after="0" w:line="240" w:lineRule="auto"/>
        <w:ind w:firstLine="707"/>
        <w:jc w:val="both"/>
        <w:rPr>
          <w:rFonts w:ascii="Times New Roman" w:hAnsi="Times New Roman" w:cs="Times New Roman"/>
          <w:color w:val="000000"/>
          <w:sz w:val="28"/>
          <w:szCs w:val="28"/>
          <w:lang w:val="kk-KZ"/>
        </w:rPr>
      </w:pPr>
      <w:r w:rsidRPr="009312BD">
        <w:rPr>
          <w:rFonts w:ascii="Times New Roman" w:hAnsi="Times New Roman" w:cs="Times New Roman"/>
          <w:color w:val="000000"/>
          <w:sz w:val="28"/>
          <w:szCs w:val="28"/>
          <w:lang w:val="kk-KZ"/>
        </w:rPr>
        <w:t>Оқу кезінде бағдарламаны оқу-әдістемелік қамтамасыз ету тыңдаушылардың бағдарламаны игерудің жоспарланған нәтижелеріне қол жеткізуіне ықпал ететін оқу-әдістемелік кешенмен ұсынылған.</w:t>
      </w:r>
    </w:p>
    <w:p w:rsidR="009312BD" w:rsidRPr="009312BD" w:rsidRDefault="009312BD" w:rsidP="009312BD">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9312BD">
        <w:rPr>
          <w:rFonts w:ascii="Times New Roman" w:eastAsia="Times New Roman" w:hAnsi="Times New Roman" w:cs="Times New Roman"/>
          <w:sz w:val="28"/>
          <w:szCs w:val="28"/>
          <w:lang w:val="kk-KZ" w:bidi="ru-RU"/>
        </w:rPr>
        <w:t>Біліктілікті арттыру курстарының тыңдаушысына арналған оқу-әдістемелік материалдар:</w:t>
      </w:r>
    </w:p>
    <w:p w:rsidR="009312BD" w:rsidRPr="009312BD" w:rsidRDefault="009312BD" w:rsidP="009312BD">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9312BD">
        <w:rPr>
          <w:rFonts w:ascii="Times New Roman" w:eastAsia="Times New Roman" w:hAnsi="Times New Roman" w:cs="Times New Roman"/>
          <w:sz w:val="28"/>
          <w:szCs w:val="28"/>
          <w:lang w:val="kk-KZ" w:bidi="ru-RU"/>
        </w:rPr>
        <w:t>- түсіндірме жазба;</w:t>
      </w:r>
    </w:p>
    <w:p w:rsidR="009312BD" w:rsidRPr="009312BD" w:rsidRDefault="009312BD" w:rsidP="009312BD">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9312BD">
        <w:rPr>
          <w:rFonts w:ascii="Times New Roman" w:eastAsia="Times New Roman" w:hAnsi="Times New Roman" w:cs="Times New Roman"/>
          <w:sz w:val="28"/>
          <w:szCs w:val="28"/>
          <w:lang w:val="kk-KZ" w:bidi="ru-RU"/>
        </w:rPr>
        <w:t>- глоссарий;</w:t>
      </w:r>
    </w:p>
    <w:p w:rsidR="009312BD" w:rsidRPr="009312BD" w:rsidRDefault="009312BD" w:rsidP="009312BD">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9312BD">
        <w:rPr>
          <w:rFonts w:ascii="Times New Roman" w:eastAsia="Times New Roman" w:hAnsi="Times New Roman" w:cs="Times New Roman"/>
          <w:sz w:val="28"/>
          <w:szCs w:val="28"/>
          <w:lang w:val="kk-KZ" w:bidi="ru-RU"/>
        </w:rPr>
        <w:t>- курстық оқытудың мақсаттары, міндеттері және күтілетін нәтижелері;</w:t>
      </w:r>
    </w:p>
    <w:p w:rsidR="009312BD" w:rsidRPr="009312BD" w:rsidRDefault="009312BD" w:rsidP="009312BD">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9312BD">
        <w:rPr>
          <w:rFonts w:ascii="Times New Roman" w:eastAsia="Times New Roman" w:hAnsi="Times New Roman" w:cs="Times New Roman"/>
          <w:sz w:val="28"/>
          <w:szCs w:val="28"/>
          <w:lang w:val="kk-KZ" w:bidi="ru-RU"/>
        </w:rPr>
        <w:t>- оқу жоспары;</w:t>
      </w:r>
    </w:p>
    <w:p w:rsidR="009312BD" w:rsidRPr="009312BD" w:rsidRDefault="009312BD" w:rsidP="009312BD">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9312BD">
        <w:rPr>
          <w:rFonts w:ascii="Times New Roman" w:eastAsia="Times New Roman" w:hAnsi="Times New Roman" w:cs="Times New Roman"/>
          <w:sz w:val="28"/>
          <w:szCs w:val="28"/>
          <w:lang w:val="kk-KZ" w:bidi="ru-RU"/>
        </w:rPr>
        <w:t>- білім беру бағдарламасының теориялық материалдары;</w:t>
      </w:r>
    </w:p>
    <w:p w:rsidR="009312BD" w:rsidRDefault="009312BD" w:rsidP="009312BD">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9312BD">
        <w:rPr>
          <w:rFonts w:ascii="Times New Roman" w:eastAsia="Times New Roman" w:hAnsi="Times New Roman" w:cs="Times New Roman"/>
          <w:sz w:val="28"/>
          <w:szCs w:val="28"/>
          <w:lang w:val="kk-KZ" w:bidi="ru-RU"/>
        </w:rPr>
        <w:t>- курстық оқуды тыңдаушыға арналған әдебиеттер тізімі.</w:t>
      </w:r>
    </w:p>
    <w:p w:rsidR="009312BD" w:rsidRPr="009312BD" w:rsidRDefault="009312BD" w:rsidP="009312BD">
      <w:pPr>
        <w:tabs>
          <w:tab w:val="left" w:pos="1418"/>
          <w:tab w:val="left" w:pos="2410"/>
          <w:tab w:val="left" w:pos="3686"/>
        </w:tabs>
        <w:spacing w:after="0" w:line="240" w:lineRule="auto"/>
        <w:ind w:firstLine="709"/>
        <w:jc w:val="both"/>
        <w:textAlignment w:val="baseline"/>
        <w:rPr>
          <w:rFonts w:ascii="Times New Roman" w:eastAsia="Times New Roman" w:hAnsi="Times New Roman" w:cs="Times New Roman"/>
          <w:sz w:val="28"/>
          <w:szCs w:val="28"/>
          <w:lang w:val="kk-KZ" w:bidi="ru-RU"/>
        </w:rPr>
      </w:pPr>
      <w:r w:rsidRPr="009312BD">
        <w:rPr>
          <w:rFonts w:ascii="Times New Roman" w:eastAsia="Times New Roman" w:hAnsi="Times New Roman" w:cs="Times New Roman"/>
          <w:sz w:val="28"/>
          <w:szCs w:val="28"/>
          <w:lang w:val="kk-KZ" w:bidi="ru-RU"/>
        </w:rPr>
        <w:t>Курстық оқу нәтижелеріне қол жеткізу үшін тыңдаушының жұмыс дәптері мыналарды қамтиды:</w:t>
      </w:r>
    </w:p>
    <w:p w:rsidR="009312BD" w:rsidRPr="009312BD" w:rsidRDefault="009312BD" w:rsidP="009312BD">
      <w:pPr>
        <w:tabs>
          <w:tab w:val="left" w:pos="1418"/>
          <w:tab w:val="left" w:pos="2410"/>
          <w:tab w:val="left" w:pos="3686"/>
        </w:tabs>
        <w:spacing w:after="0" w:line="240" w:lineRule="auto"/>
        <w:ind w:firstLine="709"/>
        <w:jc w:val="both"/>
        <w:textAlignment w:val="baseline"/>
        <w:rPr>
          <w:rFonts w:ascii="Times New Roman" w:eastAsia="Times New Roman" w:hAnsi="Times New Roman" w:cs="Times New Roman"/>
          <w:sz w:val="28"/>
          <w:szCs w:val="28"/>
          <w:lang w:val="kk-KZ" w:bidi="ru-RU"/>
        </w:rPr>
      </w:pPr>
      <w:r w:rsidRPr="009312BD">
        <w:rPr>
          <w:rFonts w:ascii="Times New Roman" w:eastAsia="Times New Roman" w:hAnsi="Times New Roman" w:cs="Times New Roman"/>
          <w:sz w:val="28"/>
          <w:szCs w:val="28"/>
          <w:lang w:val="kk-KZ" w:bidi="ru-RU"/>
        </w:rPr>
        <w:t>- түсіндірме жазба;</w:t>
      </w:r>
    </w:p>
    <w:p w:rsidR="009312BD" w:rsidRPr="009312BD" w:rsidRDefault="009312BD" w:rsidP="009312BD">
      <w:pPr>
        <w:tabs>
          <w:tab w:val="left" w:pos="1418"/>
          <w:tab w:val="left" w:pos="2410"/>
          <w:tab w:val="left" w:pos="3686"/>
        </w:tabs>
        <w:spacing w:after="0" w:line="240" w:lineRule="auto"/>
        <w:ind w:firstLine="709"/>
        <w:jc w:val="both"/>
        <w:textAlignment w:val="baseline"/>
        <w:rPr>
          <w:rFonts w:ascii="Times New Roman" w:eastAsia="Times New Roman" w:hAnsi="Times New Roman" w:cs="Times New Roman"/>
          <w:sz w:val="28"/>
          <w:szCs w:val="28"/>
          <w:lang w:val="kk-KZ" w:bidi="ru-RU"/>
        </w:rPr>
      </w:pPr>
      <w:r w:rsidRPr="009312BD">
        <w:rPr>
          <w:rFonts w:ascii="Times New Roman" w:eastAsia="Times New Roman" w:hAnsi="Times New Roman" w:cs="Times New Roman"/>
          <w:sz w:val="28"/>
          <w:szCs w:val="28"/>
          <w:lang w:val="kk-KZ" w:bidi="ru-RU"/>
        </w:rPr>
        <w:t>- практикалық тапсырманы орындау үшін қажетті теориялық материалдарға қысқаша шолу;</w:t>
      </w:r>
    </w:p>
    <w:p w:rsidR="009312BD" w:rsidRDefault="009312BD" w:rsidP="009312BD">
      <w:pPr>
        <w:tabs>
          <w:tab w:val="left" w:pos="1418"/>
          <w:tab w:val="left" w:pos="2410"/>
          <w:tab w:val="left" w:pos="3686"/>
        </w:tabs>
        <w:spacing w:after="0" w:line="240" w:lineRule="auto"/>
        <w:ind w:firstLine="709"/>
        <w:jc w:val="both"/>
        <w:textAlignment w:val="baseline"/>
        <w:rPr>
          <w:rFonts w:ascii="Times New Roman" w:eastAsia="Times New Roman" w:hAnsi="Times New Roman" w:cs="Times New Roman"/>
          <w:sz w:val="28"/>
          <w:szCs w:val="28"/>
          <w:lang w:val="kk-KZ" w:bidi="ru-RU"/>
        </w:rPr>
      </w:pPr>
      <w:r w:rsidRPr="009312BD">
        <w:rPr>
          <w:rFonts w:ascii="Times New Roman" w:eastAsia="Times New Roman" w:hAnsi="Times New Roman" w:cs="Times New Roman"/>
          <w:sz w:val="28"/>
          <w:szCs w:val="28"/>
          <w:lang w:val="kk-KZ" w:bidi="ru-RU"/>
        </w:rPr>
        <w:t>- оқу нәтижелеріне қол жеткізу үшін әрбір модуль бойынша өткен материалды бекітуге арналған практикалық тапсырмалар.</w:t>
      </w:r>
    </w:p>
    <w:p w:rsidR="009312BD" w:rsidRDefault="009312BD" w:rsidP="009312BD">
      <w:pPr>
        <w:spacing w:after="0" w:line="240" w:lineRule="auto"/>
        <w:ind w:firstLine="708"/>
        <w:rPr>
          <w:rFonts w:ascii="Times New Roman" w:eastAsia="Times New Roman" w:hAnsi="Times New Roman" w:cs="Times New Roman"/>
          <w:sz w:val="28"/>
          <w:szCs w:val="28"/>
          <w:lang w:val="kk-KZ" w:eastAsia="x-none"/>
        </w:rPr>
      </w:pPr>
      <w:r w:rsidRPr="009312BD">
        <w:rPr>
          <w:rFonts w:ascii="Times New Roman" w:eastAsia="Times New Roman" w:hAnsi="Times New Roman" w:cs="Times New Roman"/>
          <w:sz w:val="28"/>
          <w:szCs w:val="28"/>
          <w:lang w:val="kk-KZ" w:eastAsia="x-none"/>
        </w:rPr>
        <w:t>Оқу-әдістемелік материалдар тыңдаушыларға қағаз және / немесе электрондық нұсқада беріледі.</w:t>
      </w:r>
    </w:p>
    <w:p w:rsidR="009312BD" w:rsidRDefault="009312BD" w:rsidP="009312BD">
      <w:pPr>
        <w:spacing w:after="0" w:line="240" w:lineRule="auto"/>
        <w:ind w:firstLine="708"/>
        <w:jc w:val="center"/>
        <w:rPr>
          <w:rFonts w:ascii="Times New Roman" w:hAnsi="Times New Roman" w:cs="Times New Roman"/>
          <w:b/>
          <w:sz w:val="28"/>
          <w:szCs w:val="28"/>
          <w:lang w:val="kk-KZ"/>
        </w:rPr>
      </w:pPr>
    </w:p>
    <w:p w:rsidR="002A599E" w:rsidRPr="00822A46" w:rsidRDefault="002A599E" w:rsidP="009312BD">
      <w:pPr>
        <w:spacing w:after="0" w:line="240" w:lineRule="auto"/>
        <w:ind w:firstLine="708"/>
        <w:jc w:val="center"/>
        <w:rPr>
          <w:rFonts w:ascii="Times New Roman" w:hAnsi="Times New Roman" w:cs="Times New Roman"/>
          <w:b/>
          <w:sz w:val="28"/>
          <w:szCs w:val="28"/>
          <w:lang w:val="kk-KZ"/>
        </w:rPr>
      </w:pPr>
      <w:r w:rsidRPr="00822A46">
        <w:rPr>
          <w:rFonts w:ascii="Times New Roman" w:hAnsi="Times New Roman" w:cs="Times New Roman"/>
          <w:b/>
          <w:sz w:val="28"/>
          <w:szCs w:val="28"/>
          <w:lang w:val="kk-KZ"/>
        </w:rPr>
        <w:t>8-бөлім. Оқыту нәтижелерін бағалау</w:t>
      </w:r>
    </w:p>
    <w:p w:rsidR="009312BD" w:rsidRPr="009312BD" w:rsidRDefault="009312BD" w:rsidP="008B7470">
      <w:pPr>
        <w:widowControl w:val="0"/>
        <w:autoSpaceDE w:val="0"/>
        <w:autoSpaceDN w:val="0"/>
        <w:spacing w:after="0" w:line="240" w:lineRule="auto"/>
        <w:ind w:firstLine="707"/>
        <w:jc w:val="both"/>
        <w:rPr>
          <w:rFonts w:ascii="Times New Roman" w:eastAsia="Times New Roman" w:hAnsi="Times New Roman" w:cs="Times New Roman"/>
          <w:sz w:val="28"/>
          <w:szCs w:val="28"/>
          <w:lang w:val="kk-KZ"/>
        </w:rPr>
      </w:pPr>
      <w:r w:rsidRPr="009312BD">
        <w:rPr>
          <w:rFonts w:ascii="Times New Roman" w:eastAsia="Times New Roman" w:hAnsi="Times New Roman" w:cs="Times New Roman"/>
          <w:b/>
          <w:sz w:val="28"/>
          <w:szCs w:val="28"/>
          <w:lang w:val="kk-KZ"/>
        </w:rPr>
        <w:t>Қорытынды бағалау</w:t>
      </w:r>
      <w:r>
        <w:rPr>
          <w:rFonts w:ascii="Times New Roman" w:eastAsia="Times New Roman" w:hAnsi="Times New Roman" w:cs="Times New Roman"/>
          <w:b/>
          <w:sz w:val="28"/>
          <w:szCs w:val="28"/>
          <w:lang w:val="kk-KZ"/>
        </w:rPr>
        <w:t xml:space="preserve"> </w:t>
      </w:r>
      <w:r w:rsidRPr="009312BD">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9312BD">
        <w:rPr>
          <w:rFonts w:ascii="Times New Roman" w:eastAsia="Times New Roman" w:hAnsi="Times New Roman" w:cs="Times New Roman"/>
          <w:sz w:val="28"/>
          <w:szCs w:val="28"/>
          <w:lang w:val="kk-KZ"/>
        </w:rPr>
        <w:t xml:space="preserve">Бағдарлама талаптарына сәйкес тыңдаушының біліктілігі мен құзыреттілік деңгейін растау рәсімі. </w:t>
      </w:r>
    </w:p>
    <w:p w:rsidR="009312BD" w:rsidRPr="009312BD" w:rsidRDefault="009312BD" w:rsidP="008B7470">
      <w:pPr>
        <w:widowControl w:val="0"/>
        <w:autoSpaceDE w:val="0"/>
        <w:autoSpaceDN w:val="0"/>
        <w:spacing w:after="0" w:line="240" w:lineRule="auto"/>
        <w:ind w:firstLine="707"/>
        <w:jc w:val="both"/>
        <w:rPr>
          <w:rFonts w:ascii="Times New Roman" w:eastAsia="Times New Roman" w:hAnsi="Times New Roman" w:cs="Times New Roman"/>
          <w:sz w:val="28"/>
          <w:szCs w:val="28"/>
          <w:lang w:val="kk-KZ"/>
        </w:rPr>
      </w:pPr>
      <w:r w:rsidRPr="009312BD">
        <w:rPr>
          <w:rFonts w:ascii="Times New Roman" w:eastAsia="Times New Roman" w:hAnsi="Times New Roman" w:cs="Times New Roman"/>
          <w:sz w:val="28"/>
          <w:szCs w:val="28"/>
          <w:lang w:val="kk-KZ"/>
        </w:rPr>
        <w:t xml:space="preserve">Қорытынды бағалау келесі кезеңдерден тұрады: </w:t>
      </w:r>
    </w:p>
    <w:p w:rsidR="009312BD" w:rsidRPr="00D90211" w:rsidRDefault="009312BD" w:rsidP="008B7470">
      <w:pPr>
        <w:widowControl w:val="0"/>
        <w:autoSpaceDE w:val="0"/>
        <w:autoSpaceDN w:val="0"/>
        <w:spacing w:after="0" w:line="240" w:lineRule="auto"/>
        <w:ind w:firstLine="707"/>
        <w:jc w:val="both"/>
        <w:rPr>
          <w:rFonts w:ascii="Times New Roman" w:eastAsia="Times New Roman" w:hAnsi="Times New Roman" w:cs="Times New Roman"/>
          <w:sz w:val="28"/>
          <w:szCs w:val="28"/>
          <w:lang w:val="kk-KZ"/>
        </w:rPr>
      </w:pPr>
      <w:r w:rsidRPr="00D90211">
        <w:rPr>
          <w:rFonts w:ascii="Times New Roman" w:eastAsia="Times New Roman" w:hAnsi="Times New Roman" w:cs="Times New Roman"/>
          <w:sz w:val="28"/>
          <w:szCs w:val="28"/>
          <w:lang w:val="kk-KZ"/>
        </w:rPr>
        <w:t xml:space="preserve">1 кезең-әр модуль бойынша аралық бағалау; </w:t>
      </w:r>
    </w:p>
    <w:p w:rsidR="009312BD" w:rsidRPr="00D90211" w:rsidRDefault="009312BD" w:rsidP="008B7470">
      <w:pPr>
        <w:widowControl w:val="0"/>
        <w:autoSpaceDE w:val="0"/>
        <w:autoSpaceDN w:val="0"/>
        <w:spacing w:after="0" w:line="240" w:lineRule="auto"/>
        <w:ind w:firstLine="707"/>
        <w:jc w:val="both"/>
        <w:rPr>
          <w:rFonts w:ascii="Times New Roman" w:eastAsia="Times New Roman" w:hAnsi="Times New Roman" w:cs="Times New Roman"/>
          <w:sz w:val="28"/>
          <w:szCs w:val="28"/>
          <w:lang w:val="kk-KZ"/>
        </w:rPr>
      </w:pPr>
      <w:r w:rsidRPr="00D90211">
        <w:rPr>
          <w:rFonts w:ascii="Times New Roman" w:eastAsia="Times New Roman" w:hAnsi="Times New Roman" w:cs="Times New Roman"/>
          <w:sz w:val="28"/>
          <w:szCs w:val="28"/>
          <w:lang w:val="kk-KZ"/>
        </w:rPr>
        <w:t>2 кезең-қорытынды бағалау.</w:t>
      </w:r>
    </w:p>
    <w:p w:rsidR="00CE1891" w:rsidRPr="00CE1891" w:rsidRDefault="00CE1891" w:rsidP="00CE1891">
      <w:pPr>
        <w:widowControl w:val="0"/>
        <w:autoSpaceDE w:val="0"/>
        <w:autoSpaceDN w:val="0"/>
        <w:spacing w:after="0" w:line="240" w:lineRule="auto"/>
        <w:ind w:firstLine="707"/>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 xml:space="preserve">Аралық бағалау кезінде тыңдаушы бағдарлама модульдері бойынша дайындалған практикалық жағдайларды көрсетеді. </w:t>
      </w:r>
    </w:p>
    <w:p w:rsidR="00CE1891" w:rsidRPr="00CE1891" w:rsidRDefault="00CE1891" w:rsidP="00CE1891">
      <w:pPr>
        <w:widowControl w:val="0"/>
        <w:autoSpaceDE w:val="0"/>
        <w:autoSpaceDN w:val="0"/>
        <w:spacing w:after="0" w:line="240" w:lineRule="auto"/>
        <w:ind w:firstLine="707"/>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Курстық оқыту процесінде модуль тақырыбына сәйкес курстық оқыту кезеңінде тыңдаушылар дайындаған модульдер бойынша практикалық жұмыстарды бағалау жүргізіледі.</w:t>
      </w:r>
    </w:p>
    <w:p w:rsidR="00CE1891" w:rsidRDefault="00CE1891" w:rsidP="00CE1891">
      <w:pPr>
        <w:widowControl w:val="0"/>
        <w:autoSpaceDE w:val="0"/>
        <w:autoSpaceDN w:val="0"/>
        <w:spacing w:after="0" w:line="240" w:lineRule="auto"/>
        <w:ind w:firstLine="707"/>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Модуль бойынша аралық бағалау шкаласы 1-ден 100 баллға дейін.</w:t>
      </w:r>
    </w:p>
    <w:p w:rsidR="00CE1891" w:rsidRPr="00CE1891" w:rsidRDefault="00CE1891" w:rsidP="00CE1891">
      <w:pPr>
        <w:widowControl w:val="0"/>
        <w:autoSpaceDE w:val="0"/>
        <w:autoSpaceDN w:val="0"/>
        <w:spacing w:after="0" w:line="240" w:lineRule="auto"/>
        <w:ind w:firstLine="707"/>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 xml:space="preserve">Қорытынды бағалауға бағдарлама модульдері бойынша аралық бағалау кезінде алынған орташа арифметикалық балдан кемінде 50 балл алған тыңдаушылар жіберіледі. </w:t>
      </w:r>
    </w:p>
    <w:p w:rsidR="00CE1891" w:rsidRDefault="00CE1891" w:rsidP="00CE1891">
      <w:pPr>
        <w:widowControl w:val="0"/>
        <w:autoSpaceDE w:val="0"/>
        <w:autoSpaceDN w:val="0"/>
        <w:spacing w:after="0" w:line="240" w:lineRule="auto"/>
        <w:ind w:firstLine="707"/>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 xml:space="preserve">Тыңдаушыларды қорытынды бағалау қорытынды тестілеу нысанында </w:t>
      </w:r>
      <w:r w:rsidRPr="00CE1891">
        <w:rPr>
          <w:rFonts w:ascii="Times New Roman" w:eastAsia="Times New Roman" w:hAnsi="Times New Roman" w:cs="Times New Roman"/>
          <w:sz w:val="28"/>
          <w:szCs w:val="28"/>
          <w:lang w:val="kk-KZ"/>
        </w:rPr>
        <w:lastRenderedPageBreak/>
        <w:t>жүргізіледі.</w:t>
      </w:r>
    </w:p>
    <w:p w:rsidR="00CE1891" w:rsidRPr="00CE1891" w:rsidRDefault="00CE1891" w:rsidP="00CE1891">
      <w:pPr>
        <w:widowControl w:val="0"/>
        <w:autoSpaceDE w:val="0"/>
        <w:autoSpaceDN w:val="0"/>
        <w:spacing w:after="0" w:line="240" w:lineRule="auto"/>
        <w:ind w:firstLine="707"/>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 xml:space="preserve">Қорытынды тестілеу үшін ең жоғары балл – 100 балл, ең аз – 50 балл. Сондай-ақ аралық және қорытынды бағалау нәтижелері бойынша орташа арифметикалық бағалау шығарылады. </w:t>
      </w:r>
    </w:p>
    <w:p w:rsidR="00CE1891" w:rsidRDefault="00CE1891" w:rsidP="00CE1891">
      <w:pPr>
        <w:widowControl w:val="0"/>
        <w:autoSpaceDE w:val="0"/>
        <w:autoSpaceDN w:val="0"/>
        <w:spacing w:after="0" w:line="240" w:lineRule="auto"/>
        <w:ind w:firstLine="707"/>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50 және одан көп балл алған тыңдаушыға сертификат беріледі. Әйтпесе, біліктілікті арттыру курсын тыңдау туралы анықтама беріледі</w:t>
      </w:r>
      <w:r>
        <w:rPr>
          <w:rFonts w:ascii="Times New Roman" w:eastAsia="Times New Roman" w:hAnsi="Times New Roman" w:cs="Times New Roman"/>
          <w:sz w:val="28"/>
          <w:szCs w:val="28"/>
          <w:lang w:val="kk-KZ"/>
        </w:rPr>
        <w:t>.</w:t>
      </w:r>
    </w:p>
    <w:p w:rsidR="00CE1891" w:rsidRDefault="00CE1891" w:rsidP="00CE1891">
      <w:pPr>
        <w:suppressAutoHyphens/>
        <w:spacing w:after="0" w:line="240" w:lineRule="auto"/>
        <w:ind w:firstLine="709"/>
        <w:contextualSpacing/>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 xml:space="preserve">Сертификат алмаған тыңдаушылардың мүмкіндігі бар: </w:t>
      </w:r>
    </w:p>
    <w:p w:rsidR="00CE1891" w:rsidRDefault="00CE1891" w:rsidP="00CE1891">
      <w:pPr>
        <w:suppressAutoHyphens/>
        <w:spacing w:after="0" w:line="240" w:lineRule="auto"/>
        <w:ind w:firstLine="709"/>
        <w:contextualSpacing/>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 xml:space="preserve">1) жылына бір реттен артық емес білімді қайта бағалауға; </w:t>
      </w:r>
    </w:p>
    <w:p w:rsidR="00CE1891" w:rsidRDefault="00CE1891" w:rsidP="00CE1891">
      <w:pPr>
        <w:suppressAutoHyphens/>
        <w:spacing w:after="0" w:line="240" w:lineRule="auto"/>
        <w:ind w:firstLine="709"/>
        <w:contextualSpacing/>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 xml:space="preserve">2) келесі курстар ағынымен білімді қайта бағалауға; </w:t>
      </w:r>
    </w:p>
    <w:p w:rsidR="00CE1891" w:rsidRDefault="00CE1891" w:rsidP="00CE1891">
      <w:pPr>
        <w:suppressAutoHyphens/>
        <w:spacing w:after="0" w:line="240" w:lineRule="auto"/>
        <w:ind w:firstLine="709"/>
        <w:contextualSpacing/>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 xml:space="preserve">3) ағымдағы жыл ішінде бір ағыннан екінші ағынға дәлелді себеппен ауысуға; </w:t>
      </w:r>
    </w:p>
    <w:p w:rsidR="002A599E" w:rsidRPr="00CE1891" w:rsidRDefault="00CE1891" w:rsidP="00CE1891">
      <w:pPr>
        <w:suppressAutoHyphens/>
        <w:spacing w:after="0" w:line="240" w:lineRule="auto"/>
        <w:ind w:firstLine="709"/>
        <w:contextualSpacing/>
        <w:jc w:val="both"/>
        <w:rPr>
          <w:rFonts w:ascii="Times New Roman" w:eastAsia="Calibri" w:hAnsi="Times New Roman" w:cs="Times New Roman"/>
          <w:b/>
          <w:sz w:val="28"/>
          <w:szCs w:val="28"/>
          <w:lang w:val="kk-KZ"/>
        </w:rPr>
      </w:pPr>
      <w:r w:rsidRPr="00CE1891">
        <w:rPr>
          <w:rFonts w:ascii="Times New Roman" w:eastAsia="Times New Roman" w:hAnsi="Times New Roman" w:cs="Times New Roman"/>
          <w:sz w:val="28"/>
          <w:szCs w:val="28"/>
          <w:lang w:val="kk-KZ"/>
        </w:rPr>
        <w:t>4) растайтын құжаттарды ұсына отырып, дәлелді себеппен үзілген курсты аяқтауға құқылы.</w:t>
      </w:r>
    </w:p>
    <w:p w:rsidR="00D50CE7" w:rsidRPr="00C468EE" w:rsidRDefault="002A599E" w:rsidP="002A599E">
      <w:pPr>
        <w:suppressAutoHyphens/>
        <w:spacing w:after="0" w:line="240" w:lineRule="auto"/>
        <w:ind w:firstLine="709"/>
        <w:contextualSpacing/>
        <w:jc w:val="center"/>
        <w:rPr>
          <w:rFonts w:ascii="Times New Roman" w:eastAsia="Times New Roman" w:hAnsi="Times New Roman" w:cs="Times New Roman"/>
          <w:sz w:val="28"/>
          <w:szCs w:val="28"/>
          <w:lang w:val="kk-KZ"/>
        </w:rPr>
      </w:pPr>
      <w:r w:rsidRPr="00822A46">
        <w:rPr>
          <w:rFonts w:ascii="Times New Roman" w:eastAsia="Calibri" w:hAnsi="Times New Roman" w:cs="Times New Roman"/>
          <w:b/>
          <w:sz w:val="28"/>
          <w:szCs w:val="28"/>
          <w:lang w:val="kk-KZ"/>
        </w:rPr>
        <w:t>9-бөлім. Курстан кейінгі қолдау</w:t>
      </w:r>
    </w:p>
    <w:p w:rsidR="00CE1891" w:rsidRDefault="00CE1891" w:rsidP="007978EF">
      <w:pPr>
        <w:suppressAutoHyphens/>
        <w:spacing w:after="0" w:line="240" w:lineRule="auto"/>
        <w:ind w:firstLine="709"/>
        <w:contextualSpacing/>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Педагог қызметін курстан кейінгі сүйемелдеу-педагогтің курстан кейінгі қызметіне үздіксіз мониторинг жүргізу және әдістемелік, консультациялық көмек көрсету арқылы оның кәсіби құзыреттілігін дамытуды қамтамасыз ететін іс-шаралар жүйесі.</w:t>
      </w:r>
    </w:p>
    <w:p w:rsidR="00CE1891" w:rsidRDefault="00CE1891" w:rsidP="006E41A3">
      <w:pPr>
        <w:suppressAutoHyphens/>
        <w:spacing w:after="0" w:line="240" w:lineRule="auto"/>
        <w:ind w:firstLine="709"/>
        <w:contextualSpacing/>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Біліктілікті арттыру курстарынан өткен Педагог жұмыс барысында алған кәсіби құзыреттіліктерін қолданады. ТжКББ ұйымының әкімшілігі педагогтың алған құзыреттерін қолдану нәтижелерін қадағалау мақсатында педагог қызметіне бақылау мен мониторинг жүргізеді.</w:t>
      </w:r>
    </w:p>
    <w:p w:rsidR="00CE1891" w:rsidRDefault="00CE1891" w:rsidP="008729BD">
      <w:pPr>
        <w:suppressAutoHyphens/>
        <w:spacing w:after="0" w:line="240" w:lineRule="auto"/>
        <w:ind w:firstLine="709"/>
        <w:contextualSpacing/>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"Talap" КЕАҚ біліктілігін арттырудан өткен педагогтерге алған білімдерін тәжірибеде сапалы іске асыру үшін бір күнтізбелік жыл ішінде қызметті курстан кейінгі сүйемелдеуді жүзеге асырады.</w:t>
      </w:r>
    </w:p>
    <w:p w:rsidR="00CE1891" w:rsidRPr="00CE1891" w:rsidRDefault="00CE1891" w:rsidP="00CE1891">
      <w:pPr>
        <w:suppressAutoHyphens/>
        <w:spacing w:after="0" w:line="240" w:lineRule="auto"/>
        <w:ind w:firstLine="709"/>
        <w:contextualSpacing/>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Курстан кейінгі сүйемелдеу келесі іс-шараларда көрсетіледі:</w:t>
      </w:r>
    </w:p>
    <w:p w:rsidR="00CE1891" w:rsidRPr="00CE1891" w:rsidRDefault="00CE1891" w:rsidP="00CE1891">
      <w:pPr>
        <w:suppressAutoHyphens/>
        <w:spacing w:after="0" w:line="240" w:lineRule="auto"/>
        <w:ind w:firstLine="709"/>
        <w:contextualSpacing/>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1) тыңдаушылардың педагогикалық қызметіне консультациялық көмек көрсету мақсатында олардың сұрау салулары бойынша семинарлар өткізу;</w:t>
      </w:r>
    </w:p>
    <w:p w:rsidR="0062194E" w:rsidRPr="00C468EE" w:rsidRDefault="00CE1891" w:rsidP="00CE1891">
      <w:pPr>
        <w:suppressAutoHyphens/>
        <w:spacing w:after="0" w:line="240" w:lineRule="auto"/>
        <w:ind w:firstLine="709"/>
        <w:contextualSpacing/>
        <w:jc w:val="both"/>
        <w:rPr>
          <w:rFonts w:ascii="Times New Roman" w:eastAsia="Times New Roman" w:hAnsi="Times New Roman" w:cs="Times New Roman"/>
          <w:sz w:val="28"/>
          <w:szCs w:val="28"/>
          <w:lang w:val="kk-KZ"/>
        </w:rPr>
      </w:pPr>
      <w:r w:rsidRPr="00CE1891">
        <w:rPr>
          <w:rFonts w:ascii="Times New Roman" w:eastAsia="Times New Roman" w:hAnsi="Times New Roman" w:cs="Times New Roman"/>
          <w:sz w:val="28"/>
          <w:szCs w:val="28"/>
          <w:lang w:val="kk-KZ"/>
        </w:rPr>
        <w:t>2) педагогикалық қызметте алған білімдерін қолдану қорытындысы бойынша ҚКП тыңдаушылары үшін рефлексивті семинар өткізу.</w:t>
      </w:r>
    </w:p>
    <w:p w:rsidR="00CE1891" w:rsidRDefault="00CE1891" w:rsidP="002A599E">
      <w:pPr>
        <w:spacing w:after="0" w:line="240" w:lineRule="auto"/>
        <w:ind w:firstLine="708"/>
        <w:jc w:val="center"/>
        <w:rPr>
          <w:rFonts w:ascii="Times New Roman" w:eastAsia="Calibri" w:hAnsi="Times New Roman" w:cs="Times New Roman"/>
          <w:b/>
          <w:sz w:val="28"/>
          <w:szCs w:val="28"/>
          <w:lang w:val="kk-KZ"/>
        </w:rPr>
      </w:pPr>
    </w:p>
    <w:p w:rsidR="00F22CB3" w:rsidRDefault="002A599E" w:rsidP="00F22CB3">
      <w:pPr>
        <w:spacing w:after="0" w:line="240" w:lineRule="auto"/>
        <w:ind w:firstLine="708"/>
        <w:jc w:val="center"/>
        <w:rPr>
          <w:rFonts w:ascii="Times New Roman" w:eastAsia="Calibri" w:hAnsi="Times New Roman" w:cs="Times New Roman"/>
          <w:b/>
          <w:sz w:val="28"/>
          <w:szCs w:val="28"/>
          <w:lang w:val="kk-KZ"/>
        </w:rPr>
      </w:pPr>
      <w:r w:rsidRPr="00822A46">
        <w:rPr>
          <w:rFonts w:ascii="Times New Roman" w:eastAsia="Calibri" w:hAnsi="Times New Roman" w:cs="Times New Roman"/>
          <w:b/>
          <w:sz w:val="28"/>
          <w:szCs w:val="28"/>
          <w:lang w:val="kk-KZ"/>
        </w:rPr>
        <w:t>10-бөлім. Негізгі және қосымша әдебиеттер тізімі</w:t>
      </w:r>
    </w:p>
    <w:p w:rsidR="00F22CB3" w:rsidRPr="00F22CB3" w:rsidRDefault="00F22CB3" w:rsidP="00F22CB3">
      <w:pPr>
        <w:spacing w:after="0" w:line="240" w:lineRule="auto"/>
        <w:ind w:firstLine="708"/>
        <w:jc w:val="center"/>
        <w:rPr>
          <w:rFonts w:ascii="Times New Roman" w:eastAsia="Calibri" w:hAnsi="Times New Roman" w:cs="Times New Roman"/>
          <w:b/>
          <w:sz w:val="28"/>
          <w:szCs w:val="28"/>
          <w:lang w:val="kk-KZ"/>
        </w:rPr>
      </w:pPr>
    </w:p>
    <w:p w:rsidR="00F22CB3" w:rsidRDefault="00F22CB3" w:rsidP="00F22CB3">
      <w:pPr>
        <w:pStyle w:val="a4"/>
        <w:tabs>
          <w:tab w:val="left" w:pos="993"/>
        </w:tabs>
        <w:spacing w:after="0" w:line="240" w:lineRule="auto"/>
        <w:ind w:left="567"/>
        <w:jc w:val="both"/>
        <w:rPr>
          <w:rFonts w:ascii="Times New Roman" w:eastAsia="Times New Roman" w:hAnsi="Times New Roman" w:cs="Times New Roman"/>
          <w:b/>
          <w:sz w:val="28"/>
          <w:szCs w:val="28"/>
          <w:lang w:val="kk-KZ" w:eastAsia="x-none" w:bidi="ru-RU"/>
        </w:rPr>
      </w:pPr>
      <w:r w:rsidRPr="00805E96">
        <w:rPr>
          <w:rFonts w:ascii="Times New Roman" w:eastAsia="Times New Roman" w:hAnsi="Times New Roman" w:cs="Times New Roman"/>
          <w:b/>
          <w:sz w:val="28"/>
          <w:szCs w:val="28"/>
          <w:lang w:val="kk-KZ" w:eastAsia="x-none" w:bidi="ru-RU"/>
        </w:rPr>
        <w:t>Перечень основной литературы:</w:t>
      </w:r>
    </w:p>
    <w:p w:rsidR="00F22CB3" w:rsidRPr="0097709B" w:rsidRDefault="00F22CB3" w:rsidP="009C13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97709B">
        <w:rPr>
          <w:rFonts w:ascii="Times New Roman" w:eastAsia="Times New Roman" w:hAnsi="Times New Roman" w:cs="Times New Roman"/>
          <w:sz w:val="28"/>
          <w:szCs w:val="28"/>
        </w:rPr>
        <w:t>Конституция Республики Казахстан. – Астана, 2022.</w:t>
      </w:r>
    </w:p>
    <w:p w:rsidR="00F22CB3" w:rsidRDefault="00F22CB3" w:rsidP="009C13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97709B">
        <w:rPr>
          <w:rFonts w:ascii="Times New Roman" w:eastAsia="Times New Roman" w:hAnsi="Times New Roman" w:cs="Times New Roman"/>
          <w:sz w:val="28"/>
          <w:szCs w:val="28"/>
        </w:rPr>
        <w:t>Закон Республики Казахстан «Об образовании» (с изменениями и дополнениями). – Астана, 2025.</w:t>
      </w:r>
    </w:p>
    <w:p w:rsidR="00F22CB3" w:rsidRPr="00F77DEF" w:rsidRDefault="00F22CB3" w:rsidP="009C13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3180A">
        <w:rPr>
          <w:rFonts w:ascii="Times New Roman" w:eastAsia="Times New Roman" w:hAnsi="Times New Roman" w:cs="Times New Roman"/>
          <w:bCs/>
          <w:sz w:val="28"/>
          <w:szCs w:val="28"/>
        </w:rPr>
        <w:t>Закон Республики Казахстан «О противодействии коррупции»</w:t>
      </w:r>
      <w:r w:rsidRPr="00F77DEF">
        <w:rPr>
          <w:rFonts w:ascii="Times New Roman" w:eastAsia="Times New Roman" w:hAnsi="Times New Roman" w:cs="Times New Roman"/>
          <w:sz w:val="28"/>
          <w:szCs w:val="28"/>
        </w:rPr>
        <w:br/>
      </w:r>
      <w:r>
        <w:rPr>
          <w:rFonts w:ascii="Times New Roman" w:eastAsia="Times New Roman" w:hAnsi="Times New Roman" w:cs="Times New Roman"/>
          <w:sz w:val="28"/>
          <w:szCs w:val="28"/>
        </w:rPr>
        <w:t>(с</w:t>
      </w:r>
      <w:r w:rsidRPr="00F77DEF">
        <w:rPr>
          <w:rFonts w:ascii="Times New Roman" w:eastAsia="Times New Roman" w:hAnsi="Times New Roman" w:cs="Times New Roman"/>
          <w:sz w:val="28"/>
          <w:szCs w:val="28"/>
        </w:rPr>
        <w:t xml:space="preserve"> изменениями и дополнениями по состоянию на 2025 год</w:t>
      </w:r>
      <w:r>
        <w:rPr>
          <w:rFonts w:ascii="Times New Roman" w:eastAsia="Times New Roman" w:hAnsi="Times New Roman" w:cs="Times New Roman"/>
          <w:sz w:val="28"/>
          <w:szCs w:val="28"/>
        </w:rPr>
        <w:t>)</w:t>
      </w:r>
      <w:r w:rsidRPr="00F77DEF">
        <w:rPr>
          <w:rFonts w:ascii="Times New Roman" w:eastAsia="Times New Roman" w:hAnsi="Times New Roman" w:cs="Times New Roman"/>
          <w:sz w:val="28"/>
          <w:szCs w:val="28"/>
        </w:rPr>
        <w:t>.</w:t>
      </w:r>
      <w:r w:rsidRPr="00F77DEF">
        <w:rPr>
          <w:rFonts w:ascii="Times New Roman" w:eastAsia="Times New Roman" w:hAnsi="Times New Roman" w:cs="Times New Roman"/>
          <w:sz w:val="28"/>
          <w:szCs w:val="28"/>
        </w:rPr>
        <w:br/>
      </w:r>
      <w:hyperlink r:id="rId8" w:history="1">
        <w:r w:rsidRPr="00D3180A">
          <w:rPr>
            <w:rFonts w:ascii="Times New Roman" w:eastAsia="Times New Roman" w:hAnsi="Times New Roman" w:cs="Times New Roman"/>
            <w:color w:val="0000FF"/>
            <w:sz w:val="28"/>
            <w:szCs w:val="28"/>
            <w:u w:val="single"/>
          </w:rPr>
          <w:t>adilet.zan.kz</w:t>
        </w:r>
      </w:hyperlink>
    </w:p>
    <w:p w:rsidR="00F22CB3" w:rsidRPr="00DB0807" w:rsidRDefault="00F22CB3" w:rsidP="009C13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DB0807">
        <w:rPr>
          <w:rFonts w:ascii="Times New Roman" w:eastAsia="Times New Roman" w:hAnsi="Times New Roman" w:cs="Times New Roman"/>
          <w:bCs/>
          <w:sz w:val="28"/>
          <w:szCs w:val="28"/>
        </w:rPr>
        <w:t xml:space="preserve">Концепция антикоррупционной политики Республики Казахстан на 2022–2026 годы. </w:t>
      </w:r>
      <w:r w:rsidRPr="00F77DEF">
        <w:rPr>
          <w:rFonts w:ascii="Times New Roman" w:eastAsia="Times New Roman" w:hAnsi="Times New Roman" w:cs="Times New Roman"/>
          <w:sz w:val="28"/>
          <w:szCs w:val="28"/>
        </w:rPr>
        <w:t>Утверждена Указом Президента Р</w:t>
      </w:r>
      <w:r>
        <w:rPr>
          <w:rFonts w:ascii="Times New Roman" w:eastAsia="Times New Roman" w:hAnsi="Times New Roman" w:cs="Times New Roman"/>
          <w:sz w:val="28"/>
          <w:szCs w:val="28"/>
        </w:rPr>
        <w:t>К от 2 февраля 2022 года № 802.</w:t>
      </w:r>
    </w:p>
    <w:p w:rsidR="00F22CB3" w:rsidRPr="00764F58" w:rsidRDefault="00F22CB3" w:rsidP="009C13CE">
      <w:pPr>
        <w:pStyle w:val="a4"/>
        <w:numPr>
          <w:ilvl w:val="0"/>
          <w:numId w:val="2"/>
        </w:numPr>
        <w:spacing w:after="0" w:line="240" w:lineRule="auto"/>
        <w:jc w:val="both"/>
        <w:rPr>
          <w:rFonts w:ascii="Times New Roman" w:eastAsia="Times New Roman" w:hAnsi="Times New Roman" w:cs="Times New Roman"/>
          <w:b/>
          <w:bCs/>
          <w:sz w:val="28"/>
          <w:szCs w:val="28"/>
          <w:lang w:bidi="ru-RU"/>
        </w:rPr>
      </w:pPr>
      <w:r w:rsidRPr="00764F58">
        <w:rPr>
          <w:rFonts w:ascii="Times New Roman" w:eastAsia="Times New Roman" w:hAnsi="Times New Roman" w:cs="Times New Roman"/>
          <w:bCs/>
          <w:sz w:val="28"/>
          <w:szCs w:val="28"/>
          <w:lang w:bidi="ru-RU"/>
        </w:rPr>
        <w:lastRenderedPageBreak/>
        <w:t>Об утверждении Концепции развития дошкольного, среднего, технического и профессионального образования Республики Казахстан на 2023-2029 годы. Постановление Правительства Республики Казахстан от 28 марта 2023 года № 249.</w:t>
      </w:r>
    </w:p>
    <w:p w:rsidR="00F22CB3" w:rsidRPr="00764F58" w:rsidRDefault="00F22CB3" w:rsidP="009C13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764F58">
        <w:rPr>
          <w:rFonts w:ascii="Times New Roman" w:eastAsia="Times New Roman" w:hAnsi="Times New Roman" w:cs="Times New Roman"/>
          <w:sz w:val="28"/>
          <w:szCs w:val="28"/>
        </w:rPr>
        <w:t>Дорожная карта по трансформации технического и профессионального образования Республики Казахстан на 2025-2027 гг. Совместный приказ Министерства просвещения РК №4 от 06.01.2025 г., Министерства науки и высшего образования №6 от 06.01.2025 г., Министерства труда и социальной защиты населения РК № 3 от 06.01.2025 г.;</w:t>
      </w:r>
    </w:p>
    <w:p w:rsidR="00F22CB3" w:rsidRPr="0097709B" w:rsidRDefault="00F22CB3" w:rsidP="009C13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97709B">
        <w:rPr>
          <w:rFonts w:ascii="Times New Roman" w:eastAsia="Times New Roman" w:hAnsi="Times New Roman" w:cs="Times New Roman"/>
          <w:sz w:val="28"/>
          <w:szCs w:val="28"/>
        </w:rPr>
        <w:t>Методические рекомендации по формированию антикоррупционной культуры в образовательной среде. – Министерство просвещения РК, 2024.</w:t>
      </w:r>
    </w:p>
    <w:p w:rsidR="00F22CB3" w:rsidRPr="0097709B" w:rsidRDefault="00F22CB3" w:rsidP="009C13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97709B">
        <w:rPr>
          <w:rFonts w:ascii="Times New Roman" w:eastAsia="Times New Roman" w:hAnsi="Times New Roman" w:cs="Times New Roman"/>
          <w:sz w:val="28"/>
          <w:szCs w:val="28"/>
        </w:rPr>
        <w:t>Профессиональные стандарты Республики Казахстан. – Астана, 2023.</w:t>
      </w:r>
    </w:p>
    <w:p w:rsidR="00F22CB3" w:rsidRPr="0097709B" w:rsidRDefault="00F22CB3" w:rsidP="009C13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97709B">
        <w:rPr>
          <w:rFonts w:ascii="Times New Roman" w:eastAsia="Times New Roman" w:hAnsi="Times New Roman" w:cs="Times New Roman"/>
          <w:sz w:val="28"/>
          <w:szCs w:val="28"/>
        </w:rPr>
        <w:t>Жумабекова</w:t>
      </w:r>
      <w:proofErr w:type="spellEnd"/>
      <w:r w:rsidRPr="0097709B">
        <w:rPr>
          <w:rFonts w:ascii="Times New Roman" w:eastAsia="Times New Roman" w:hAnsi="Times New Roman" w:cs="Times New Roman"/>
          <w:sz w:val="28"/>
          <w:szCs w:val="28"/>
        </w:rPr>
        <w:t xml:space="preserve"> А.К. Интеграция общеобразовательных дисциплин и профессиональных модулей. – Алматы: </w:t>
      </w:r>
      <w:proofErr w:type="spellStart"/>
      <w:r w:rsidRPr="0097709B">
        <w:rPr>
          <w:rFonts w:ascii="Times New Roman" w:eastAsia="Times New Roman" w:hAnsi="Times New Roman" w:cs="Times New Roman"/>
          <w:sz w:val="28"/>
          <w:szCs w:val="28"/>
        </w:rPr>
        <w:t>КазНПУ</w:t>
      </w:r>
      <w:proofErr w:type="spellEnd"/>
      <w:r w:rsidRPr="0097709B">
        <w:rPr>
          <w:rFonts w:ascii="Times New Roman" w:eastAsia="Times New Roman" w:hAnsi="Times New Roman" w:cs="Times New Roman"/>
          <w:sz w:val="28"/>
          <w:szCs w:val="28"/>
        </w:rPr>
        <w:t xml:space="preserve"> им. Абая, 2022.</w:t>
      </w:r>
    </w:p>
    <w:p w:rsidR="00F22CB3" w:rsidRPr="0097709B" w:rsidRDefault="00F22CB3" w:rsidP="009C13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97709B">
        <w:rPr>
          <w:rFonts w:ascii="Times New Roman" w:eastAsia="Times New Roman" w:hAnsi="Times New Roman" w:cs="Times New Roman"/>
          <w:sz w:val="28"/>
          <w:szCs w:val="28"/>
        </w:rPr>
        <w:t>Койлыбаева</w:t>
      </w:r>
      <w:proofErr w:type="spellEnd"/>
      <w:r w:rsidRPr="0097709B">
        <w:rPr>
          <w:rFonts w:ascii="Times New Roman" w:eastAsia="Times New Roman" w:hAnsi="Times New Roman" w:cs="Times New Roman"/>
          <w:sz w:val="28"/>
          <w:szCs w:val="28"/>
        </w:rPr>
        <w:t xml:space="preserve"> С.А., </w:t>
      </w:r>
      <w:proofErr w:type="spellStart"/>
      <w:r w:rsidRPr="0097709B">
        <w:rPr>
          <w:rFonts w:ascii="Times New Roman" w:eastAsia="Times New Roman" w:hAnsi="Times New Roman" w:cs="Times New Roman"/>
          <w:sz w:val="28"/>
          <w:szCs w:val="28"/>
        </w:rPr>
        <w:t>Сабирова</w:t>
      </w:r>
      <w:proofErr w:type="spellEnd"/>
      <w:r w:rsidRPr="0097709B">
        <w:rPr>
          <w:rFonts w:ascii="Times New Roman" w:eastAsia="Times New Roman" w:hAnsi="Times New Roman" w:cs="Times New Roman"/>
          <w:sz w:val="28"/>
          <w:szCs w:val="28"/>
        </w:rPr>
        <w:t xml:space="preserve"> Р.Б. </w:t>
      </w:r>
      <w:r w:rsidRPr="0097709B">
        <w:rPr>
          <w:rFonts w:ascii="Times New Roman" w:eastAsia="Times New Roman" w:hAnsi="Times New Roman" w:cs="Times New Roman"/>
          <w:iCs/>
          <w:sz w:val="28"/>
          <w:szCs w:val="28"/>
        </w:rPr>
        <w:t>Разработка функциональной карты квалификации: методическое пособие</w:t>
      </w:r>
      <w:r w:rsidRPr="0097709B">
        <w:rPr>
          <w:rFonts w:ascii="Times New Roman" w:eastAsia="Times New Roman" w:hAnsi="Times New Roman" w:cs="Times New Roman"/>
          <w:sz w:val="28"/>
          <w:szCs w:val="28"/>
        </w:rPr>
        <w:t xml:space="preserve">. – </w:t>
      </w:r>
      <w:proofErr w:type="spellStart"/>
      <w:r w:rsidRPr="0097709B">
        <w:rPr>
          <w:rFonts w:ascii="Times New Roman" w:eastAsia="Times New Roman" w:hAnsi="Times New Roman" w:cs="Times New Roman"/>
          <w:sz w:val="28"/>
          <w:szCs w:val="28"/>
        </w:rPr>
        <w:t>Нур</w:t>
      </w:r>
      <w:proofErr w:type="spellEnd"/>
      <w:r w:rsidRPr="0097709B">
        <w:rPr>
          <w:rFonts w:ascii="Times New Roman" w:eastAsia="Times New Roman" w:hAnsi="Times New Roman" w:cs="Times New Roman"/>
          <w:sz w:val="28"/>
          <w:szCs w:val="28"/>
        </w:rPr>
        <w:noBreakHyphen/>
        <w:t>Султан: РНМЦ, 2020.</w:t>
      </w:r>
    </w:p>
    <w:p w:rsidR="00F22CB3" w:rsidRPr="0097709B" w:rsidRDefault="00F22CB3" w:rsidP="009C13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97709B">
        <w:rPr>
          <w:rFonts w:ascii="Times New Roman" w:eastAsia="Times New Roman" w:hAnsi="Times New Roman" w:cs="Times New Roman"/>
          <w:sz w:val="28"/>
          <w:szCs w:val="28"/>
        </w:rPr>
        <w:t>Концепция STEM</w:t>
      </w:r>
      <w:r w:rsidRPr="0097709B">
        <w:rPr>
          <w:rFonts w:ascii="Times New Roman" w:eastAsia="Times New Roman" w:hAnsi="Times New Roman" w:cs="Times New Roman"/>
          <w:sz w:val="28"/>
          <w:szCs w:val="28"/>
        </w:rPr>
        <w:noBreakHyphen/>
        <w:t xml:space="preserve">образования в Республике Казахстан. – НАО им. Ы. </w:t>
      </w:r>
      <w:proofErr w:type="spellStart"/>
      <w:r w:rsidRPr="0097709B">
        <w:rPr>
          <w:rFonts w:ascii="Times New Roman" w:eastAsia="Times New Roman" w:hAnsi="Times New Roman" w:cs="Times New Roman"/>
          <w:sz w:val="28"/>
          <w:szCs w:val="28"/>
        </w:rPr>
        <w:t>Алтынсарина</w:t>
      </w:r>
      <w:proofErr w:type="spellEnd"/>
      <w:r w:rsidRPr="0097709B">
        <w:rPr>
          <w:rFonts w:ascii="Times New Roman" w:eastAsia="Times New Roman" w:hAnsi="Times New Roman" w:cs="Times New Roman"/>
          <w:sz w:val="28"/>
          <w:szCs w:val="28"/>
        </w:rPr>
        <w:t>, 2023.</w:t>
      </w:r>
    </w:p>
    <w:p w:rsidR="00F22CB3" w:rsidRPr="008E72C0" w:rsidRDefault="00F22CB3" w:rsidP="009C13CE">
      <w:pPr>
        <w:pStyle w:val="a4"/>
        <w:numPr>
          <w:ilvl w:val="0"/>
          <w:numId w:val="2"/>
        </w:numPr>
        <w:tabs>
          <w:tab w:val="left" w:pos="851"/>
        </w:tabs>
        <w:spacing w:after="0" w:line="240" w:lineRule="auto"/>
        <w:jc w:val="both"/>
        <w:rPr>
          <w:rFonts w:ascii="Times New Roman" w:eastAsia="Times New Roman" w:hAnsi="Times New Roman" w:cs="Times New Roman"/>
          <w:sz w:val="28"/>
          <w:szCs w:val="28"/>
          <w:lang w:val="kk-KZ" w:eastAsia="x-none" w:bidi="ru-RU"/>
        </w:rPr>
      </w:pPr>
      <w:r w:rsidRPr="008E72C0">
        <w:rPr>
          <w:rFonts w:ascii="Times New Roman" w:eastAsia="Times New Roman" w:hAnsi="Times New Roman" w:cs="Times New Roman"/>
          <w:sz w:val="28"/>
          <w:szCs w:val="28"/>
          <w:lang w:val="kk-KZ" w:eastAsia="x-none" w:bidi="ru-RU"/>
        </w:rPr>
        <w:t>Костин А. Chat GPT, полное руководство. –М.: Издательские решения, 2024. - 345 стр.</w:t>
      </w:r>
    </w:p>
    <w:p w:rsidR="00F22CB3" w:rsidRPr="00D3180A" w:rsidRDefault="00F22CB3" w:rsidP="009C13CE">
      <w:pPr>
        <w:pStyle w:val="a4"/>
        <w:numPr>
          <w:ilvl w:val="0"/>
          <w:numId w:val="2"/>
        </w:numPr>
        <w:tabs>
          <w:tab w:val="left" w:pos="851"/>
        </w:tabs>
        <w:spacing w:after="0" w:line="240" w:lineRule="auto"/>
        <w:jc w:val="both"/>
        <w:rPr>
          <w:rFonts w:ascii="Times New Roman" w:eastAsia="Times New Roman" w:hAnsi="Times New Roman" w:cs="Times New Roman"/>
          <w:sz w:val="28"/>
          <w:szCs w:val="28"/>
          <w:lang w:val="kk-KZ" w:eastAsia="x-none" w:bidi="ru-RU"/>
        </w:rPr>
      </w:pPr>
      <w:r w:rsidRPr="008E72C0">
        <w:rPr>
          <w:rFonts w:ascii="Times New Roman" w:hAnsi="Times New Roman" w:cs="Times New Roman"/>
          <w:sz w:val="28"/>
          <w:szCs w:val="28"/>
          <w:shd w:val="clear" w:color="auto" w:fill="FFFFFF"/>
        </w:rPr>
        <w:t xml:space="preserve">Макеев Б.К., </w:t>
      </w:r>
      <w:proofErr w:type="spellStart"/>
      <w:r w:rsidRPr="008E72C0">
        <w:rPr>
          <w:rFonts w:ascii="Times New Roman" w:hAnsi="Times New Roman" w:cs="Times New Roman"/>
          <w:sz w:val="28"/>
          <w:szCs w:val="28"/>
          <w:shd w:val="clear" w:color="auto" w:fill="FFFFFF"/>
        </w:rPr>
        <w:t>Беккасимова</w:t>
      </w:r>
      <w:proofErr w:type="spellEnd"/>
      <w:r w:rsidRPr="008E72C0">
        <w:rPr>
          <w:rFonts w:ascii="Times New Roman" w:hAnsi="Times New Roman" w:cs="Times New Roman"/>
          <w:sz w:val="28"/>
          <w:szCs w:val="28"/>
          <w:shd w:val="clear" w:color="auto" w:fill="FFFFFF"/>
        </w:rPr>
        <w:t xml:space="preserve"> Д.Т., </w:t>
      </w:r>
      <w:proofErr w:type="spellStart"/>
      <w:r w:rsidRPr="008E72C0">
        <w:rPr>
          <w:rFonts w:ascii="Times New Roman" w:hAnsi="Times New Roman" w:cs="Times New Roman"/>
          <w:sz w:val="28"/>
          <w:szCs w:val="28"/>
          <w:shd w:val="clear" w:color="auto" w:fill="FFFFFF"/>
        </w:rPr>
        <w:t>Жылқыбаев</w:t>
      </w:r>
      <w:proofErr w:type="spellEnd"/>
      <w:r w:rsidRPr="008E72C0">
        <w:rPr>
          <w:rFonts w:ascii="Times New Roman" w:hAnsi="Times New Roman" w:cs="Times New Roman"/>
          <w:sz w:val="28"/>
          <w:szCs w:val="28"/>
          <w:shd w:val="clear" w:color="auto" w:fill="FFFFFF"/>
        </w:rPr>
        <w:t xml:space="preserve"> Т.С., </w:t>
      </w:r>
      <w:proofErr w:type="spellStart"/>
      <w:r w:rsidRPr="008E72C0">
        <w:rPr>
          <w:rFonts w:ascii="Times New Roman" w:hAnsi="Times New Roman" w:cs="Times New Roman"/>
          <w:sz w:val="28"/>
          <w:szCs w:val="28"/>
          <w:shd w:val="clear" w:color="auto" w:fill="FFFFFF"/>
        </w:rPr>
        <w:t>Конысбек</w:t>
      </w:r>
      <w:proofErr w:type="spellEnd"/>
      <w:r w:rsidRPr="008E72C0">
        <w:rPr>
          <w:rFonts w:ascii="Times New Roman" w:hAnsi="Times New Roman" w:cs="Times New Roman"/>
          <w:sz w:val="28"/>
          <w:szCs w:val="28"/>
          <w:shd w:val="clear" w:color="auto" w:fill="FFFFFF"/>
        </w:rPr>
        <w:t xml:space="preserve"> Д.Т. </w:t>
      </w:r>
      <w:r>
        <w:rPr>
          <w:rFonts w:ascii="Times New Roman" w:hAnsi="Times New Roman" w:cs="Times New Roman"/>
          <w:sz w:val="28"/>
          <w:szCs w:val="28"/>
          <w:shd w:val="clear" w:color="auto" w:fill="FFFFFF"/>
          <w:lang w:val="en-US"/>
        </w:rPr>
        <w:t>S</w:t>
      </w:r>
      <w:proofErr w:type="spellStart"/>
      <w:r w:rsidRPr="008E72C0">
        <w:rPr>
          <w:rFonts w:ascii="Times New Roman" w:hAnsi="Times New Roman" w:cs="Times New Roman"/>
          <w:sz w:val="28"/>
          <w:szCs w:val="28"/>
          <w:shd w:val="clear" w:color="auto" w:fill="FFFFFF"/>
        </w:rPr>
        <w:t>tem</w:t>
      </w:r>
      <w:proofErr w:type="spellEnd"/>
      <w:r w:rsidRPr="008E72C0">
        <w:rPr>
          <w:rFonts w:ascii="Times New Roman" w:hAnsi="Times New Roman" w:cs="Times New Roman"/>
          <w:sz w:val="28"/>
          <w:szCs w:val="28"/>
          <w:shd w:val="clear" w:color="auto" w:fill="FFFFFF"/>
        </w:rPr>
        <w:t xml:space="preserve"> технологии в разработке научных проектов. </w:t>
      </w:r>
      <w:r w:rsidRPr="008E72C0">
        <w:rPr>
          <w:rFonts w:ascii="Times New Roman" w:hAnsi="Times New Roman" w:cs="Times New Roman"/>
          <w:i/>
          <w:iCs/>
          <w:sz w:val="28"/>
          <w:szCs w:val="28"/>
          <w:shd w:val="clear" w:color="auto" w:fill="FFFFFF"/>
        </w:rPr>
        <w:t xml:space="preserve">Вестник Университета </w:t>
      </w:r>
      <w:proofErr w:type="spellStart"/>
      <w:r w:rsidRPr="008E72C0">
        <w:rPr>
          <w:rFonts w:ascii="Times New Roman" w:hAnsi="Times New Roman" w:cs="Times New Roman"/>
          <w:i/>
          <w:iCs/>
          <w:sz w:val="28"/>
          <w:szCs w:val="28"/>
          <w:shd w:val="clear" w:color="auto" w:fill="FFFFFF"/>
        </w:rPr>
        <w:t>Шакарима</w:t>
      </w:r>
      <w:proofErr w:type="spellEnd"/>
      <w:r w:rsidRPr="008E72C0">
        <w:rPr>
          <w:rFonts w:ascii="Times New Roman" w:hAnsi="Times New Roman" w:cs="Times New Roman"/>
          <w:i/>
          <w:iCs/>
          <w:sz w:val="28"/>
          <w:szCs w:val="28"/>
          <w:shd w:val="clear" w:color="auto" w:fill="FFFFFF"/>
        </w:rPr>
        <w:t>. Серия технические науки</w:t>
      </w:r>
      <w:r w:rsidRPr="008E72C0">
        <w:rPr>
          <w:rFonts w:ascii="Times New Roman" w:hAnsi="Times New Roman" w:cs="Times New Roman"/>
          <w:sz w:val="28"/>
          <w:szCs w:val="28"/>
          <w:shd w:val="clear" w:color="auto" w:fill="FFFFFF"/>
        </w:rPr>
        <w:t>. 2022;(4(8)):42-48.</w:t>
      </w:r>
    </w:p>
    <w:p w:rsidR="00F22CB3" w:rsidRPr="00D3180A" w:rsidRDefault="00F22CB3" w:rsidP="009C13CE">
      <w:pPr>
        <w:pStyle w:val="a4"/>
        <w:numPr>
          <w:ilvl w:val="0"/>
          <w:numId w:val="2"/>
        </w:numPr>
        <w:tabs>
          <w:tab w:val="left" w:pos="851"/>
        </w:tabs>
        <w:spacing w:after="0" w:line="240" w:lineRule="auto"/>
        <w:jc w:val="both"/>
        <w:rPr>
          <w:rFonts w:ascii="Times New Roman" w:eastAsia="Times New Roman" w:hAnsi="Times New Roman" w:cs="Times New Roman"/>
          <w:sz w:val="28"/>
          <w:szCs w:val="28"/>
          <w:lang w:val="kk-KZ" w:eastAsia="x-none" w:bidi="ru-RU"/>
        </w:rPr>
      </w:pPr>
      <w:r w:rsidRPr="00D3180A">
        <w:rPr>
          <w:rFonts w:ascii="Times New Roman" w:eastAsia="Times New Roman" w:hAnsi="Times New Roman" w:cs="Times New Roman"/>
          <w:sz w:val="28"/>
          <w:szCs w:val="28"/>
          <w:lang w:eastAsia="en-US"/>
        </w:rPr>
        <w:t xml:space="preserve">Минаков А. Искусственный интеллект и </w:t>
      </w:r>
      <w:proofErr w:type="spellStart"/>
      <w:r w:rsidRPr="00D3180A">
        <w:rPr>
          <w:rFonts w:ascii="Times New Roman" w:eastAsia="Times New Roman" w:hAnsi="Times New Roman" w:cs="Times New Roman"/>
          <w:sz w:val="28"/>
          <w:szCs w:val="28"/>
          <w:lang w:eastAsia="en-US"/>
        </w:rPr>
        <w:t>нейросети</w:t>
      </w:r>
      <w:proofErr w:type="spellEnd"/>
      <w:r w:rsidRPr="00D3180A">
        <w:rPr>
          <w:rFonts w:ascii="Times New Roman" w:eastAsia="Times New Roman" w:hAnsi="Times New Roman" w:cs="Times New Roman"/>
          <w:sz w:val="28"/>
          <w:szCs w:val="28"/>
          <w:lang w:eastAsia="en-US"/>
        </w:rPr>
        <w:t xml:space="preserve"> в образовании. – М.: </w:t>
      </w:r>
      <w:proofErr w:type="spellStart"/>
      <w:r w:rsidRPr="00D3180A">
        <w:rPr>
          <w:rFonts w:ascii="Times New Roman" w:eastAsia="Times New Roman" w:hAnsi="Times New Roman" w:cs="Times New Roman"/>
          <w:sz w:val="28"/>
          <w:szCs w:val="28"/>
          <w:lang w:eastAsia="en-US"/>
        </w:rPr>
        <w:t>Директ</w:t>
      </w:r>
      <w:proofErr w:type="spellEnd"/>
      <w:r w:rsidRPr="00D3180A">
        <w:rPr>
          <w:rFonts w:ascii="Times New Roman" w:eastAsia="Times New Roman" w:hAnsi="Times New Roman" w:cs="Times New Roman"/>
          <w:sz w:val="28"/>
          <w:szCs w:val="28"/>
          <w:lang w:eastAsia="en-US"/>
        </w:rPr>
        <w:t>-Медиа, 2024. - 164 стр.</w:t>
      </w:r>
    </w:p>
    <w:p w:rsidR="00F22CB3" w:rsidRPr="00D3180A" w:rsidRDefault="00F22CB3" w:rsidP="009C13CE">
      <w:pPr>
        <w:pStyle w:val="a4"/>
        <w:numPr>
          <w:ilvl w:val="0"/>
          <w:numId w:val="2"/>
        </w:numPr>
        <w:tabs>
          <w:tab w:val="left" w:pos="851"/>
        </w:tabs>
        <w:spacing w:after="0" w:line="240" w:lineRule="auto"/>
        <w:jc w:val="both"/>
        <w:rPr>
          <w:rFonts w:ascii="Times New Roman" w:eastAsia="Times New Roman" w:hAnsi="Times New Roman" w:cs="Times New Roman"/>
          <w:sz w:val="28"/>
          <w:szCs w:val="28"/>
          <w:lang w:val="kk-KZ" w:eastAsia="x-none" w:bidi="ru-RU"/>
        </w:rPr>
      </w:pPr>
      <w:r w:rsidRPr="00D3180A">
        <w:rPr>
          <w:rFonts w:ascii="Times New Roman" w:eastAsia="Times New Roman" w:hAnsi="Times New Roman" w:cs="Times New Roman"/>
          <w:sz w:val="28"/>
          <w:szCs w:val="28"/>
        </w:rPr>
        <w:t xml:space="preserve">Попова И.Н., Зайцева О.В. </w:t>
      </w:r>
      <w:r w:rsidRPr="00D3180A">
        <w:rPr>
          <w:rFonts w:ascii="Times New Roman" w:eastAsia="Times New Roman" w:hAnsi="Times New Roman" w:cs="Times New Roman"/>
          <w:iCs/>
          <w:sz w:val="28"/>
          <w:szCs w:val="28"/>
        </w:rPr>
        <w:t>Технологии STEM+ образования в колледжах</w:t>
      </w:r>
      <w:r w:rsidRPr="00D3180A">
        <w:rPr>
          <w:rFonts w:ascii="Times New Roman" w:eastAsia="Times New Roman" w:hAnsi="Times New Roman" w:cs="Times New Roman"/>
          <w:sz w:val="28"/>
          <w:szCs w:val="28"/>
        </w:rPr>
        <w:t>. – Москва: Перспективы науки и образования, 2024.</w:t>
      </w:r>
    </w:p>
    <w:p w:rsidR="00F22CB3" w:rsidRPr="00F22CB3" w:rsidRDefault="00F22CB3" w:rsidP="009C13CE">
      <w:pPr>
        <w:pStyle w:val="a4"/>
        <w:numPr>
          <w:ilvl w:val="0"/>
          <w:numId w:val="2"/>
        </w:numPr>
        <w:tabs>
          <w:tab w:val="left" w:pos="851"/>
        </w:tabs>
        <w:spacing w:after="0" w:line="240" w:lineRule="auto"/>
        <w:jc w:val="both"/>
        <w:rPr>
          <w:rFonts w:ascii="Times New Roman" w:eastAsia="Times New Roman" w:hAnsi="Times New Roman" w:cs="Times New Roman"/>
          <w:sz w:val="28"/>
          <w:szCs w:val="28"/>
          <w:lang w:val="kk-KZ" w:eastAsia="x-none" w:bidi="ru-RU"/>
        </w:rPr>
      </w:pPr>
      <w:proofErr w:type="spellStart"/>
      <w:r w:rsidRPr="00D3180A">
        <w:rPr>
          <w:rFonts w:ascii="Times New Roman" w:eastAsia="Times New Roman" w:hAnsi="Times New Roman" w:cs="Times New Roman"/>
          <w:sz w:val="28"/>
          <w:szCs w:val="28"/>
        </w:rPr>
        <w:t>Садвокасова</w:t>
      </w:r>
      <w:proofErr w:type="spellEnd"/>
      <w:r w:rsidRPr="00D3180A">
        <w:rPr>
          <w:rFonts w:ascii="Times New Roman" w:eastAsia="Times New Roman" w:hAnsi="Times New Roman" w:cs="Times New Roman"/>
          <w:sz w:val="28"/>
          <w:szCs w:val="28"/>
        </w:rPr>
        <w:t xml:space="preserve"> А.Б., </w:t>
      </w:r>
      <w:proofErr w:type="spellStart"/>
      <w:r w:rsidRPr="00D3180A">
        <w:rPr>
          <w:rFonts w:ascii="Times New Roman" w:eastAsia="Times New Roman" w:hAnsi="Times New Roman" w:cs="Times New Roman"/>
          <w:sz w:val="28"/>
          <w:szCs w:val="28"/>
        </w:rPr>
        <w:t>Сергазина</w:t>
      </w:r>
      <w:proofErr w:type="spellEnd"/>
      <w:r w:rsidRPr="00D3180A">
        <w:rPr>
          <w:rFonts w:ascii="Times New Roman" w:eastAsia="Times New Roman" w:hAnsi="Times New Roman" w:cs="Times New Roman"/>
          <w:sz w:val="28"/>
          <w:szCs w:val="28"/>
        </w:rPr>
        <w:t xml:space="preserve"> Г.А. </w:t>
      </w:r>
      <w:r w:rsidRPr="00D3180A">
        <w:rPr>
          <w:rFonts w:ascii="Times New Roman" w:eastAsia="Times New Roman" w:hAnsi="Times New Roman" w:cs="Times New Roman"/>
          <w:iCs/>
          <w:sz w:val="28"/>
          <w:szCs w:val="28"/>
        </w:rPr>
        <w:t>STEM</w:t>
      </w:r>
      <w:r w:rsidRPr="00D3180A">
        <w:rPr>
          <w:rFonts w:ascii="Times New Roman" w:eastAsia="Times New Roman" w:hAnsi="Times New Roman" w:cs="Times New Roman"/>
          <w:iCs/>
          <w:sz w:val="28"/>
          <w:szCs w:val="28"/>
        </w:rPr>
        <w:noBreakHyphen/>
        <w:t>образование: инновационные подходы и технологии</w:t>
      </w:r>
      <w:r w:rsidRPr="00D3180A">
        <w:rPr>
          <w:rFonts w:ascii="Times New Roman" w:eastAsia="Times New Roman" w:hAnsi="Times New Roman" w:cs="Times New Roman"/>
          <w:sz w:val="28"/>
          <w:szCs w:val="28"/>
        </w:rPr>
        <w:t xml:space="preserve">. – </w:t>
      </w:r>
      <w:proofErr w:type="spellStart"/>
      <w:r w:rsidRPr="00D3180A">
        <w:rPr>
          <w:rFonts w:ascii="Times New Roman" w:eastAsia="Times New Roman" w:hAnsi="Times New Roman" w:cs="Times New Roman"/>
          <w:sz w:val="28"/>
          <w:szCs w:val="28"/>
        </w:rPr>
        <w:t>Костанайский</w:t>
      </w:r>
      <w:proofErr w:type="spellEnd"/>
      <w:r w:rsidRPr="00D3180A">
        <w:rPr>
          <w:rFonts w:ascii="Times New Roman" w:eastAsia="Times New Roman" w:hAnsi="Times New Roman" w:cs="Times New Roman"/>
          <w:sz w:val="28"/>
          <w:szCs w:val="28"/>
        </w:rPr>
        <w:t xml:space="preserve"> региональный университет им. А. </w:t>
      </w:r>
      <w:proofErr w:type="spellStart"/>
      <w:r w:rsidRPr="00D3180A">
        <w:rPr>
          <w:rFonts w:ascii="Times New Roman" w:eastAsia="Times New Roman" w:hAnsi="Times New Roman" w:cs="Times New Roman"/>
          <w:sz w:val="28"/>
          <w:szCs w:val="28"/>
        </w:rPr>
        <w:t>Байтурсынулы</w:t>
      </w:r>
      <w:proofErr w:type="spellEnd"/>
      <w:r w:rsidRPr="00D3180A">
        <w:rPr>
          <w:rFonts w:ascii="Times New Roman" w:eastAsia="Times New Roman" w:hAnsi="Times New Roman" w:cs="Times New Roman"/>
          <w:sz w:val="28"/>
          <w:szCs w:val="28"/>
        </w:rPr>
        <w:t>, 2024.</w:t>
      </w:r>
    </w:p>
    <w:p w:rsidR="00F22CB3" w:rsidRDefault="00F22CB3" w:rsidP="00F22CB3">
      <w:pPr>
        <w:pStyle w:val="a4"/>
        <w:tabs>
          <w:tab w:val="left" w:pos="993"/>
        </w:tabs>
        <w:spacing w:after="0" w:line="240" w:lineRule="auto"/>
        <w:ind w:left="567"/>
        <w:jc w:val="both"/>
        <w:rPr>
          <w:rFonts w:ascii="Times New Roman" w:eastAsia="Times New Roman" w:hAnsi="Times New Roman" w:cs="Times New Roman"/>
          <w:b/>
          <w:sz w:val="28"/>
          <w:szCs w:val="28"/>
          <w:lang w:val="kk-KZ" w:eastAsia="x-none" w:bidi="ru-RU"/>
        </w:rPr>
      </w:pPr>
    </w:p>
    <w:p w:rsidR="00F22CB3" w:rsidRPr="00DB0807" w:rsidRDefault="00F22CB3" w:rsidP="00F22CB3">
      <w:pPr>
        <w:pStyle w:val="a4"/>
        <w:tabs>
          <w:tab w:val="left" w:pos="993"/>
        </w:tabs>
        <w:spacing w:after="0" w:line="240" w:lineRule="auto"/>
        <w:ind w:left="567"/>
        <w:jc w:val="both"/>
        <w:rPr>
          <w:rFonts w:ascii="Times New Roman" w:eastAsia="Times New Roman" w:hAnsi="Times New Roman" w:cs="Times New Roman"/>
          <w:b/>
          <w:sz w:val="28"/>
          <w:szCs w:val="28"/>
          <w:lang w:eastAsia="x-none" w:bidi="ru-RU"/>
        </w:rPr>
      </w:pPr>
      <w:r w:rsidRPr="0097709B">
        <w:rPr>
          <w:rFonts w:ascii="Times New Roman" w:eastAsia="Times New Roman" w:hAnsi="Times New Roman" w:cs="Times New Roman"/>
          <w:b/>
          <w:sz w:val="28"/>
          <w:szCs w:val="28"/>
          <w:lang w:val="kk-KZ" w:eastAsia="x-none" w:bidi="ru-RU"/>
        </w:rPr>
        <w:t>Перечень дополнительной литературы</w:t>
      </w:r>
    </w:p>
    <w:p w:rsidR="00F22CB3" w:rsidRDefault="00F22CB3" w:rsidP="00F22CB3">
      <w:pPr>
        <w:pStyle w:val="a4"/>
        <w:tabs>
          <w:tab w:val="left" w:pos="993"/>
        </w:tabs>
        <w:spacing w:after="0" w:line="240" w:lineRule="auto"/>
        <w:ind w:left="0"/>
        <w:jc w:val="both"/>
        <w:rPr>
          <w:rFonts w:ascii="Times New Roman" w:eastAsia="Times New Roman" w:hAnsi="Times New Roman" w:cs="Times New Roman"/>
          <w:b/>
          <w:sz w:val="28"/>
          <w:szCs w:val="28"/>
          <w:lang w:val="kk-KZ" w:eastAsia="x-none" w:bidi="ru-RU"/>
        </w:rPr>
      </w:pPr>
    </w:p>
    <w:p w:rsidR="00F22CB3" w:rsidRPr="0097709B" w:rsidRDefault="00F22CB3" w:rsidP="00F22CB3">
      <w:pPr>
        <w:pStyle w:val="a4"/>
        <w:tabs>
          <w:tab w:val="left" w:pos="993"/>
        </w:tabs>
        <w:spacing w:after="0" w:line="240" w:lineRule="auto"/>
        <w:ind w:left="567"/>
        <w:jc w:val="both"/>
        <w:rPr>
          <w:rFonts w:ascii="Times New Roman" w:eastAsia="Times New Roman" w:hAnsi="Times New Roman" w:cs="Times New Roman"/>
          <w:sz w:val="28"/>
          <w:szCs w:val="28"/>
          <w:lang w:val="kk-KZ" w:eastAsia="x-none" w:bidi="ru-RU"/>
        </w:rPr>
      </w:pPr>
      <w:r w:rsidRPr="0097709B">
        <w:rPr>
          <w:rFonts w:ascii="Times New Roman" w:eastAsia="Times New Roman" w:hAnsi="Times New Roman" w:cs="Times New Roman"/>
          <w:sz w:val="28"/>
          <w:szCs w:val="28"/>
          <w:lang w:val="kk-KZ" w:eastAsia="x-none" w:bidi="ru-RU"/>
        </w:rPr>
        <w:t>1.</w:t>
      </w:r>
      <w:r w:rsidRPr="0097709B">
        <w:rPr>
          <w:rFonts w:ascii="Times New Roman" w:eastAsia="Times New Roman" w:hAnsi="Times New Roman" w:cs="Times New Roman"/>
          <w:sz w:val="28"/>
          <w:szCs w:val="28"/>
          <w:lang w:val="kk-KZ" w:eastAsia="x-none" w:bidi="ru-RU"/>
        </w:rPr>
        <w:tab/>
        <w:t>Computers &amp; Education (международный журнал). – статьи 2023–2025 гг.</w:t>
      </w:r>
    </w:p>
    <w:p w:rsidR="00F22CB3" w:rsidRPr="0097709B" w:rsidRDefault="00F22CB3" w:rsidP="00F22CB3">
      <w:pPr>
        <w:pStyle w:val="a4"/>
        <w:tabs>
          <w:tab w:val="left" w:pos="993"/>
        </w:tabs>
        <w:spacing w:after="0" w:line="240" w:lineRule="auto"/>
        <w:ind w:left="567"/>
        <w:jc w:val="both"/>
        <w:rPr>
          <w:rFonts w:ascii="Times New Roman" w:eastAsia="Times New Roman" w:hAnsi="Times New Roman" w:cs="Times New Roman"/>
          <w:sz w:val="28"/>
          <w:szCs w:val="28"/>
          <w:lang w:val="kk-KZ" w:eastAsia="x-none" w:bidi="ru-RU"/>
        </w:rPr>
      </w:pPr>
      <w:r w:rsidRPr="0097709B">
        <w:rPr>
          <w:rFonts w:ascii="Times New Roman" w:eastAsia="Times New Roman" w:hAnsi="Times New Roman" w:cs="Times New Roman"/>
          <w:sz w:val="28"/>
          <w:szCs w:val="28"/>
          <w:lang w:val="kk-KZ" w:eastAsia="x-none" w:bidi="ru-RU"/>
        </w:rPr>
        <w:t>2.</w:t>
      </w:r>
      <w:r w:rsidRPr="0097709B">
        <w:rPr>
          <w:rFonts w:ascii="Times New Roman" w:eastAsia="Times New Roman" w:hAnsi="Times New Roman" w:cs="Times New Roman"/>
          <w:sz w:val="28"/>
          <w:szCs w:val="28"/>
          <w:lang w:val="kk-KZ" w:eastAsia="x-none" w:bidi="ru-RU"/>
        </w:rPr>
        <w:tab/>
        <w:t>Education and Information Technologies – исследования по цифровым технологиям и искусственному интеллекту в образовании.</w:t>
      </w:r>
    </w:p>
    <w:p w:rsidR="00F22CB3" w:rsidRPr="0097709B" w:rsidRDefault="00F22CB3" w:rsidP="00F22CB3">
      <w:pPr>
        <w:pStyle w:val="a4"/>
        <w:tabs>
          <w:tab w:val="left" w:pos="993"/>
        </w:tabs>
        <w:spacing w:after="0" w:line="240" w:lineRule="auto"/>
        <w:ind w:left="567"/>
        <w:jc w:val="both"/>
        <w:rPr>
          <w:rFonts w:ascii="Times New Roman" w:eastAsia="Times New Roman" w:hAnsi="Times New Roman" w:cs="Times New Roman"/>
          <w:sz w:val="28"/>
          <w:szCs w:val="28"/>
          <w:lang w:val="kk-KZ" w:eastAsia="x-none" w:bidi="ru-RU"/>
        </w:rPr>
      </w:pPr>
      <w:r w:rsidRPr="0097709B">
        <w:rPr>
          <w:rFonts w:ascii="Times New Roman" w:eastAsia="Times New Roman" w:hAnsi="Times New Roman" w:cs="Times New Roman"/>
          <w:sz w:val="28"/>
          <w:szCs w:val="28"/>
          <w:lang w:val="kk-KZ" w:eastAsia="x-none" w:bidi="ru-RU"/>
        </w:rPr>
        <w:t>3.</w:t>
      </w:r>
      <w:r w:rsidRPr="0097709B">
        <w:rPr>
          <w:rFonts w:ascii="Times New Roman" w:eastAsia="Times New Roman" w:hAnsi="Times New Roman" w:cs="Times New Roman"/>
          <w:sz w:val="28"/>
          <w:szCs w:val="28"/>
          <w:lang w:val="kk-KZ" w:eastAsia="x-none" w:bidi="ru-RU"/>
        </w:rPr>
        <w:tab/>
        <w:t>Сборник материалов международной конференции «Интерактивные технологии и soft skills в STEM обучении». – Астана, 2024.</w:t>
      </w:r>
    </w:p>
    <w:p w:rsidR="00F22CB3" w:rsidRDefault="00F22CB3" w:rsidP="00F22CB3">
      <w:pPr>
        <w:pStyle w:val="a4"/>
        <w:tabs>
          <w:tab w:val="left" w:pos="993"/>
        </w:tabs>
        <w:spacing w:after="0" w:line="240" w:lineRule="auto"/>
        <w:ind w:left="567"/>
        <w:jc w:val="both"/>
        <w:rPr>
          <w:rFonts w:ascii="Times New Roman" w:eastAsia="Times New Roman" w:hAnsi="Times New Roman" w:cs="Times New Roman"/>
          <w:sz w:val="28"/>
          <w:szCs w:val="28"/>
        </w:rPr>
      </w:pPr>
      <w:r w:rsidRPr="0097709B">
        <w:rPr>
          <w:rFonts w:ascii="Times New Roman" w:eastAsia="Times New Roman" w:hAnsi="Times New Roman" w:cs="Times New Roman"/>
          <w:sz w:val="28"/>
          <w:szCs w:val="28"/>
          <w:lang w:val="kk-KZ" w:eastAsia="x-none" w:bidi="ru-RU"/>
        </w:rPr>
        <w:t xml:space="preserve">4. </w:t>
      </w:r>
      <w:r w:rsidRPr="0097709B">
        <w:rPr>
          <w:rFonts w:ascii="Times New Roman" w:eastAsia="Times New Roman" w:hAnsi="Times New Roman" w:cs="Times New Roman"/>
          <w:sz w:val="28"/>
          <w:szCs w:val="28"/>
        </w:rPr>
        <w:t>Статьи в журнале «Педагогика и психология» по вопросам проектирования учебных программ. – 2023–2025.</w:t>
      </w:r>
    </w:p>
    <w:p w:rsidR="00F22CB3" w:rsidRDefault="00F22CB3" w:rsidP="00F22CB3">
      <w:pPr>
        <w:pStyle w:val="a4"/>
        <w:tabs>
          <w:tab w:val="left" w:pos="993"/>
        </w:tabs>
        <w:spacing w:after="0" w:line="240" w:lineRule="auto"/>
        <w:ind w:left="567"/>
        <w:jc w:val="both"/>
        <w:rPr>
          <w:rFonts w:ascii="Times New Roman" w:eastAsia="Times New Roman" w:hAnsi="Times New Roman" w:cs="Times New Roman"/>
          <w:sz w:val="28"/>
          <w:szCs w:val="28"/>
          <w:lang w:val="kk-KZ" w:eastAsia="x-none" w:bidi="ru-RU"/>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lang w:val="kk-KZ" w:eastAsia="x-none" w:bidi="ru-RU"/>
        </w:rPr>
        <w:t xml:space="preserve"> </w:t>
      </w:r>
      <w:r w:rsidRPr="00D3180A">
        <w:rPr>
          <w:rFonts w:ascii="Times New Roman" w:eastAsia="Times New Roman" w:hAnsi="Times New Roman" w:cs="Times New Roman"/>
          <w:sz w:val="28"/>
          <w:szCs w:val="28"/>
          <w:lang w:val="kk-KZ" w:eastAsia="x-none" w:bidi="ru-RU"/>
        </w:rPr>
        <w:t xml:space="preserve">Очков В. Ф., Тихонов А. </w:t>
      </w:r>
      <w:proofErr w:type="gramStart"/>
      <w:r w:rsidRPr="00D3180A">
        <w:rPr>
          <w:rFonts w:ascii="Times New Roman" w:eastAsia="Times New Roman" w:hAnsi="Times New Roman" w:cs="Times New Roman"/>
          <w:sz w:val="28"/>
          <w:szCs w:val="28"/>
          <w:lang w:val="kk-KZ" w:eastAsia="x-none" w:bidi="ru-RU"/>
        </w:rPr>
        <w:t>И..</w:t>
      </w:r>
      <w:proofErr w:type="gramEnd"/>
      <w:r w:rsidRPr="00D3180A">
        <w:rPr>
          <w:rFonts w:ascii="Times New Roman" w:eastAsia="Times New Roman" w:hAnsi="Times New Roman" w:cs="Times New Roman"/>
          <w:sz w:val="28"/>
          <w:szCs w:val="28"/>
          <w:lang w:val="kk-KZ" w:eastAsia="x-none" w:bidi="ru-RU"/>
        </w:rPr>
        <w:t xml:space="preserve"> Math CAD и Python. Обучение по технологии STEM. Учебное пособие для вузов.</w:t>
      </w:r>
      <w:r w:rsidRPr="00D3180A">
        <w:rPr>
          <w:sz w:val="28"/>
          <w:szCs w:val="28"/>
        </w:rPr>
        <w:t xml:space="preserve"> </w:t>
      </w:r>
      <w:r w:rsidRPr="00D3180A">
        <w:rPr>
          <w:rFonts w:ascii="Times New Roman" w:eastAsia="Times New Roman" w:hAnsi="Times New Roman" w:cs="Times New Roman"/>
          <w:sz w:val="28"/>
          <w:szCs w:val="28"/>
          <w:lang w:val="kk-KZ" w:eastAsia="x-none" w:bidi="ru-RU"/>
        </w:rPr>
        <w:t>Издательство «Лань» 2023. - 469 стр.</w:t>
      </w:r>
    </w:p>
    <w:p w:rsidR="00F22CB3" w:rsidRDefault="00F22CB3" w:rsidP="00F22CB3">
      <w:pPr>
        <w:pStyle w:val="a4"/>
        <w:tabs>
          <w:tab w:val="left" w:pos="993"/>
        </w:tabs>
        <w:spacing w:after="0" w:line="240" w:lineRule="auto"/>
        <w:ind w:left="567"/>
        <w:jc w:val="both"/>
        <w:rPr>
          <w:rFonts w:ascii="Times New Roman" w:eastAsia="Times New Roman" w:hAnsi="Times New Roman" w:cs="Times New Roman"/>
          <w:sz w:val="28"/>
          <w:szCs w:val="28"/>
          <w:lang w:val="kk-KZ" w:eastAsia="x-none" w:bidi="ru-RU"/>
        </w:rPr>
      </w:pPr>
      <w:r>
        <w:rPr>
          <w:rFonts w:ascii="Times New Roman" w:eastAsia="Times New Roman" w:hAnsi="Times New Roman" w:cs="Times New Roman"/>
          <w:sz w:val="28"/>
          <w:szCs w:val="28"/>
          <w:lang w:val="kk-KZ" w:eastAsia="x-none" w:bidi="ru-RU"/>
        </w:rPr>
        <w:t>6.</w:t>
      </w:r>
      <w:r w:rsidRPr="00DB0807">
        <w:rPr>
          <w:rFonts w:ascii="Times New Roman" w:eastAsia="Times New Roman" w:hAnsi="Times New Roman" w:cs="Times New Roman"/>
          <w:sz w:val="28"/>
          <w:szCs w:val="28"/>
          <w:lang w:val="kk-KZ" w:eastAsia="x-none" w:bidi="ru-RU"/>
        </w:rPr>
        <w:t>Сабирова Ф. М., Анисимова Т. И.</w:t>
      </w:r>
      <w:r w:rsidRPr="00DB0807">
        <w:rPr>
          <w:sz w:val="28"/>
          <w:szCs w:val="28"/>
        </w:rPr>
        <w:t xml:space="preserve"> </w:t>
      </w:r>
      <w:r w:rsidRPr="00DB0807">
        <w:rPr>
          <w:rFonts w:ascii="Times New Roman" w:eastAsia="Times New Roman" w:hAnsi="Times New Roman" w:cs="Times New Roman"/>
          <w:sz w:val="28"/>
          <w:szCs w:val="28"/>
          <w:lang w:val="kk-KZ" w:eastAsia="x-none" w:bidi="ru-RU"/>
        </w:rPr>
        <w:t>Теория и практика реализации STEAM-образования.</w:t>
      </w:r>
      <w:r w:rsidRPr="00DB0807">
        <w:rPr>
          <w:sz w:val="28"/>
          <w:szCs w:val="28"/>
        </w:rPr>
        <w:t xml:space="preserve"> </w:t>
      </w:r>
      <w:r w:rsidRPr="00DB0807">
        <w:rPr>
          <w:rFonts w:ascii="Times New Roman" w:eastAsia="Times New Roman" w:hAnsi="Times New Roman" w:cs="Times New Roman"/>
          <w:sz w:val="28"/>
          <w:szCs w:val="28"/>
          <w:lang w:val="kk-KZ" w:eastAsia="x-none" w:bidi="ru-RU"/>
        </w:rPr>
        <w:t>Учебное пособие для вузов.</w:t>
      </w:r>
      <w:r w:rsidRPr="00DB0807">
        <w:rPr>
          <w:sz w:val="28"/>
          <w:szCs w:val="28"/>
        </w:rPr>
        <w:t xml:space="preserve"> </w:t>
      </w:r>
      <w:r w:rsidRPr="00DB0807">
        <w:rPr>
          <w:rFonts w:ascii="Times New Roman" w:eastAsia="Times New Roman" w:hAnsi="Times New Roman" w:cs="Times New Roman"/>
          <w:sz w:val="28"/>
          <w:szCs w:val="28"/>
          <w:lang w:val="kk-KZ" w:eastAsia="x-none" w:bidi="ru-RU"/>
        </w:rPr>
        <w:t>Издательство «Лань»2024.-104 с.</w:t>
      </w:r>
    </w:p>
    <w:p w:rsidR="00F22CB3" w:rsidRDefault="00F22CB3" w:rsidP="00F22CB3">
      <w:pPr>
        <w:pStyle w:val="a4"/>
        <w:tabs>
          <w:tab w:val="left" w:pos="993"/>
        </w:tabs>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x-none" w:bidi="ru-RU"/>
        </w:rPr>
        <w:t>7.</w:t>
      </w:r>
      <w:r w:rsidRPr="00F77DEF">
        <w:rPr>
          <w:rFonts w:ascii="Times New Roman" w:eastAsia="Times New Roman" w:hAnsi="Times New Roman" w:cs="Times New Roman"/>
          <w:sz w:val="28"/>
          <w:szCs w:val="28"/>
        </w:rPr>
        <w:t xml:space="preserve">Сборник статей </w:t>
      </w:r>
      <w:r w:rsidRPr="00DB0807">
        <w:rPr>
          <w:rFonts w:ascii="Times New Roman" w:eastAsia="Times New Roman" w:hAnsi="Times New Roman" w:cs="Times New Roman"/>
          <w:i/>
          <w:iCs/>
          <w:sz w:val="28"/>
          <w:szCs w:val="28"/>
        </w:rPr>
        <w:t>Антикоррупционная политика и прозрачность экономики</w:t>
      </w:r>
      <w:r w:rsidRPr="00F77DEF">
        <w:rPr>
          <w:rFonts w:ascii="Times New Roman" w:eastAsia="Times New Roman" w:hAnsi="Times New Roman" w:cs="Times New Roman"/>
          <w:sz w:val="28"/>
          <w:szCs w:val="28"/>
        </w:rPr>
        <w:t xml:space="preserve">. – Алматы: </w:t>
      </w:r>
      <w:proofErr w:type="spellStart"/>
      <w:r w:rsidRPr="00F77DEF">
        <w:rPr>
          <w:rFonts w:ascii="Times New Roman" w:eastAsia="Times New Roman" w:hAnsi="Times New Roman" w:cs="Times New Roman"/>
          <w:sz w:val="28"/>
          <w:szCs w:val="28"/>
        </w:rPr>
        <w:t>КазНПУ</w:t>
      </w:r>
      <w:proofErr w:type="spellEnd"/>
      <w:r w:rsidRPr="00F77DEF">
        <w:rPr>
          <w:rFonts w:ascii="Times New Roman" w:eastAsia="Times New Roman" w:hAnsi="Times New Roman" w:cs="Times New Roman"/>
          <w:sz w:val="28"/>
          <w:szCs w:val="28"/>
        </w:rPr>
        <w:t xml:space="preserve"> им. Абая, 2023.</w:t>
      </w:r>
    </w:p>
    <w:p w:rsidR="00F22CB3" w:rsidRDefault="00F22CB3" w:rsidP="00F22CB3">
      <w:pPr>
        <w:pStyle w:val="a4"/>
        <w:tabs>
          <w:tab w:val="left" w:pos="993"/>
        </w:tabs>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r w:rsidRPr="00F77DEF">
        <w:rPr>
          <w:rFonts w:ascii="Times New Roman" w:eastAsia="Times New Roman" w:hAnsi="Times New Roman" w:cs="Times New Roman"/>
          <w:sz w:val="28"/>
          <w:szCs w:val="28"/>
        </w:rPr>
        <w:t xml:space="preserve">Джунусбекова Г.А., Мухамеджанова А.Г. </w:t>
      </w:r>
      <w:r w:rsidRPr="00DB0807">
        <w:rPr>
          <w:rFonts w:ascii="Times New Roman" w:eastAsia="Times New Roman" w:hAnsi="Times New Roman" w:cs="Times New Roman"/>
          <w:i/>
          <w:iCs/>
          <w:sz w:val="28"/>
          <w:szCs w:val="28"/>
        </w:rPr>
        <w:t>Правовое обеспечение прозрачности экономики и антикоррупционной культуры</w:t>
      </w:r>
      <w:r w:rsidRPr="00F77DEF">
        <w:rPr>
          <w:rFonts w:ascii="Times New Roman" w:eastAsia="Times New Roman" w:hAnsi="Times New Roman" w:cs="Times New Roman"/>
          <w:sz w:val="28"/>
          <w:szCs w:val="28"/>
        </w:rPr>
        <w:t>. – Астана: Академия государственного управления, 2022</w:t>
      </w:r>
    </w:p>
    <w:p w:rsidR="00F22CB3" w:rsidRDefault="00F22CB3" w:rsidP="00F22CB3">
      <w:pPr>
        <w:pStyle w:val="a4"/>
        <w:tabs>
          <w:tab w:val="left" w:pos="993"/>
        </w:tabs>
        <w:spacing w:after="0" w:line="240" w:lineRule="auto"/>
        <w:ind w:left="0"/>
        <w:jc w:val="both"/>
        <w:rPr>
          <w:rFonts w:ascii="Times New Roman" w:eastAsia="Times New Roman" w:hAnsi="Times New Roman" w:cs="Times New Roman"/>
          <w:b/>
          <w:sz w:val="28"/>
          <w:szCs w:val="28"/>
          <w:lang w:val="kk-KZ" w:eastAsia="x-none" w:bidi="ru-RU"/>
        </w:rPr>
      </w:pPr>
      <w:r>
        <w:rPr>
          <w:rFonts w:ascii="Times New Roman" w:eastAsia="Times New Roman" w:hAnsi="Times New Roman" w:cs="Times New Roman"/>
          <w:b/>
          <w:sz w:val="28"/>
          <w:szCs w:val="28"/>
          <w:lang w:val="kk-KZ" w:eastAsia="x-none" w:bidi="ru-RU"/>
        </w:rPr>
        <w:t xml:space="preserve">   </w:t>
      </w:r>
    </w:p>
    <w:p w:rsidR="00F22CB3" w:rsidRDefault="00F22CB3" w:rsidP="00F22CB3">
      <w:pPr>
        <w:pStyle w:val="a4"/>
        <w:tabs>
          <w:tab w:val="left" w:pos="993"/>
        </w:tabs>
        <w:spacing w:after="0" w:line="240" w:lineRule="auto"/>
        <w:ind w:left="0"/>
        <w:jc w:val="both"/>
        <w:rPr>
          <w:rFonts w:ascii="Times New Roman" w:eastAsia="Times New Roman" w:hAnsi="Times New Roman" w:cs="Times New Roman"/>
          <w:b/>
          <w:sz w:val="28"/>
          <w:szCs w:val="28"/>
          <w:lang w:val="kk-KZ" w:eastAsia="x-none" w:bidi="ru-RU"/>
        </w:rPr>
      </w:pPr>
      <w:r>
        <w:rPr>
          <w:rFonts w:ascii="Times New Roman" w:eastAsia="Times New Roman" w:hAnsi="Times New Roman" w:cs="Times New Roman"/>
          <w:b/>
          <w:sz w:val="28"/>
          <w:szCs w:val="28"/>
          <w:lang w:val="kk-KZ" w:eastAsia="x-none" w:bidi="ru-RU"/>
        </w:rPr>
        <w:t xml:space="preserve">     </w:t>
      </w:r>
      <w:r w:rsidRPr="0097709B">
        <w:rPr>
          <w:rFonts w:ascii="Times New Roman" w:eastAsia="Times New Roman" w:hAnsi="Times New Roman" w:cs="Times New Roman"/>
          <w:b/>
          <w:sz w:val="28"/>
          <w:szCs w:val="28"/>
          <w:lang w:val="kk-KZ" w:eastAsia="x-none" w:bidi="ru-RU"/>
        </w:rPr>
        <w:t>Интернет-ресурсы:</w:t>
      </w:r>
    </w:p>
    <w:p w:rsidR="00F22CB3" w:rsidRDefault="00F22CB3" w:rsidP="00F22CB3">
      <w:pPr>
        <w:spacing w:after="0" w:line="240" w:lineRule="auto"/>
        <w:jc w:val="both"/>
        <w:rPr>
          <w:rFonts w:ascii="Times New Roman" w:eastAsia="Times New Roman" w:hAnsi="Times New Roman" w:cs="Times New Roman"/>
          <w:sz w:val="24"/>
          <w:szCs w:val="24"/>
        </w:rPr>
      </w:pPr>
      <w:r>
        <w:t xml:space="preserve">           </w:t>
      </w:r>
      <w:hyperlink r:id="rId9" w:history="1">
        <w:proofErr w:type="spellStart"/>
        <w:r w:rsidRPr="00F12574">
          <w:rPr>
            <w:rFonts w:ascii="Times New Roman" w:eastAsia="Times New Roman" w:hAnsi="Times New Roman" w:cs="Times New Roman"/>
            <w:color w:val="0000FF"/>
            <w:sz w:val="24"/>
            <w:szCs w:val="24"/>
            <w:u w:val="single"/>
          </w:rPr>
          <w:t>Computers</w:t>
        </w:r>
        <w:proofErr w:type="spellEnd"/>
        <w:r w:rsidRPr="00F12574">
          <w:rPr>
            <w:rFonts w:ascii="Times New Roman" w:eastAsia="Times New Roman" w:hAnsi="Times New Roman" w:cs="Times New Roman"/>
            <w:color w:val="0000FF"/>
            <w:sz w:val="24"/>
            <w:szCs w:val="24"/>
            <w:u w:val="single"/>
          </w:rPr>
          <w:t xml:space="preserve"> &amp; </w:t>
        </w:r>
        <w:proofErr w:type="spellStart"/>
        <w:r w:rsidRPr="00F12574">
          <w:rPr>
            <w:rFonts w:ascii="Times New Roman" w:eastAsia="Times New Roman" w:hAnsi="Times New Roman" w:cs="Times New Roman"/>
            <w:color w:val="0000FF"/>
            <w:sz w:val="24"/>
            <w:szCs w:val="24"/>
            <w:u w:val="single"/>
          </w:rPr>
          <w:t>Education</w:t>
        </w:r>
        <w:proofErr w:type="spellEnd"/>
        <w:r w:rsidRPr="00F12574">
          <w:rPr>
            <w:rFonts w:ascii="Times New Roman" w:eastAsia="Times New Roman" w:hAnsi="Times New Roman" w:cs="Times New Roman"/>
            <w:color w:val="0000FF"/>
            <w:sz w:val="24"/>
            <w:szCs w:val="24"/>
            <w:u w:val="single"/>
          </w:rPr>
          <w:t xml:space="preserve"> </w:t>
        </w:r>
        <w:proofErr w:type="spellStart"/>
        <w:r w:rsidRPr="00F12574">
          <w:rPr>
            <w:rFonts w:ascii="Times New Roman" w:eastAsia="Times New Roman" w:hAnsi="Times New Roman" w:cs="Times New Roman"/>
            <w:color w:val="0000FF"/>
            <w:sz w:val="24"/>
            <w:szCs w:val="24"/>
            <w:u w:val="single"/>
          </w:rPr>
          <w:t>Journal</w:t>
        </w:r>
        <w:proofErr w:type="spellEnd"/>
      </w:hyperlink>
      <w:r w:rsidRPr="00F12574">
        <w:rPr>
          <w:rFonts w:ascii="Times New Roman" w:eastAsia="Times New Roman" w:hAnsi="Times New Roman" w:cs="Times New Roman"/>
          <w:sz w:val="24"/>
          <w:szCs w:val="24"/>
        </w:rPr>
        <w:t xml:space="preserve"> – исследования по цифровым технологиям и ИИ в образовании.</w:t>
      </w:r>
    </w:p>
    <w:p w:rsidR="00F22CB3" w:rsidRPr="0097709B" w:rsidRDefault="00F22CB3" w:rsidP="00F22CB3">
      <w:pPr>
        <w:spacing w:after="0" w:line="240" w:lineRule="auto"/>
        <w:jc w:val="both"/>
        <w:rPr>
          <w:rFonts w:ascii="Times New Roman" w:eastAsia="Times New Roman" w:hAnsi="Times New Roman" w:cs="Times New Roman"/>
          <w:sz w:val="24"/>
          <w:szCs w:val="24"/>
          <w:lang w:val="en-US"/>
        </w:rPr>
      </w:pPr>
      <w:r w:rsidRPr="0097709B">
        <w:t xml:space="preserve">            </w:t>
      </w:r>
      <w:hyperlink r:id="rId10" w:history="1">
        <w:r w:rsidRPr="0097709B">
          <w:rPr>
            <w:rFonts w:ascii="Times New Roman" w:eastAsia="Times New Roman" w:hAnsi="Times New Roman" w:cs="Times New Roman"/>
            <w:color w:val="0000FF"/>
            <w:sz w:val="24"/>
            <w:szCs w:val="24"/>
            <w:u w:val="single"/>
            <w:lang w:val="en-US"/>
          </w:rPr>
          <w:t>Education and Information Technologies Journal</w:t>
        </w:r>
      </w:hyperlink>
      <w:r w:rsidRPr="0097709B">
        <w:rPr>
          <w:rFonts w:ascii="Times New Roman" w:eastAsia="Times New Roman" w:hAnsi="Times New Roman" w:cs="Times New Roman"/>
          <w:sz w:val="24"/>
          <w:szCs w:val="24"/>
          <w:lang w:val="en-US"/>
        </w:rPr>
        <w:t xml:space="preserve"> – </w:t>
      </w:r>
      <w:r w:rsidRPr="00F12574">
        <w:rPr>
          <w:rFonts w:ascii="Times New Roman" w:eastAsia="Times New Roman" w:hAnsi="Times New Roman" w:cs="Times New Roman"/>
          <w:sz w:val="24"/>
          <w:szCs w:val="24"/>
        </w:rPr>
        <w:t>публикации</w:t>
      </w:r>
      <w:r w:rsidRPr="0097709B">
        <w:rPr>
          <w:rFonts w:ascii="Times New Roman" w:eastAsia="Times New Roman" w:hAnsi="Times New Roman" w:cs="Times New Roman"/>
          <w:sz w:val="24"/>
          <w:szCs w:val="24"/>
          <w:lang w:val="en-US"/>
        </w:rPr>
        <w:t xml:space="preserve"> </w:t>
      </w:r>
      <w:r w:rsidRPr="00F12574">
        <w:rPr>
          <w:rFonts w:ascii="Times New Roman" w:eastAsia="Times New Roman" w:hAnsi="Times New Roman" w:cs="Times New Roman"/>
          <w:sz w:val="24"/>
          <w:szCs w:val="24"/>
        </w:rPr>
        <w:t>о</w:t>
      </w:r>
      <w:r w:rsidRPr="0097709B">
        <w:rPr>
          <w:rFonts w:ascii="Times New Roman" w:eastAsia="Times New Roman" w:hAnsi="Times New Roman" w:cs="Times New Roman"/>
          <w:sz w:val="24"/>
          <w:szCs w:val="24"/>
          <w:lang w:val="en-US"/>
        </w:rPr>
        <w:t xml:space="preserve"> </w:t>
      </w:r>
      <w:proofErr w:type="spellStart"/>
      <w:r w:rsidRPr="00F12574">
        <w:rPr>
          <w:rFonts w:ascii="Times New Roman" w:eastAsia="Times New Roman" w:hAnsi="Times New Roman" w:cs="Times New Roman"/>
          <w:sz w:val="24"/>
          <w:szCs w:val="24"/>
        </w:rPr>
        <w:t>цифровизации</w:t>
      </w:r>
      <w:proofErr w:type="spellEnd"/>
      <w:r w:rsidRPr="0097709B">
        <w:rPr>
          <w:rFonts w:ascii="Times New Roman" w:eastAsia="Times New Roman" w:hAnsi="Times New Roman" w:cs="Times New Roman"/>
          <w:sz w:val="24"/>
          <w:szCs w:val="24"/>
          <w:lang w:val="en-US"/>
        </w:rPr>
        <w:t xml:space="preserve"> </w:t>
      </w:r>
      <w:r w:rsidRPr="00F12574">
        <w:rPr>
          <w:rFonts w:ascii="Times New Roman" w:eastAsia="Times New Roman" w:hAnsi="Times New Roman" w:cs="Times New Roman"/>
          <w:sz w:val="24"/>
          <w:szCs w:val="24"/>
        </w:rPr>
        <w:t>и</w:t>
      </w:r>
      <w:r w:rsidRPr="0097709B">
        <w:rPr>
          <w:rFonts w:ascii="Times New Roman" w:eastAsia="Times New Roman" w:hAnsi="Times New Roman" w:cs="Times New Roman"/>
          <w:sz w:val="24"/>
          <w:szCs w:val="24"/>
          <w:lang w:val="en-US"/>
        </w:rPr>
        <w:t xml:space="preserve"> STEM</w:t>
      </w:r>
      <w:r w:rsidRPr="0097709B">
        <w:rPr>
          <w:rFonts w:ascii="Times New Roman" w:eastAsia="Times New Roman" w:hAnsi="Times New Roman" w:cs="Times New Roman"/>
          <w:sz w:val="24"/>
          <w:szCs w:val="24"/>
          <w:lang w:val="en-US"/>
        </w:rPr>
        <w:noBreakHyphen/>
      </w:r>
      <w:r w:rsidRPr="00F12574">
        <w:rPr>
          <w:rFonts w:ascii="Times New Roman" w:eastAsia="Times New Roman" w:hAnsi="Times New Roman" w:cs="Times New Roman"/>
          <w:sz w:val="24"/>
          <w:szCs w:val="24"/>
        </w:rPr>
        <w:t>подходах</w:t>
      </w:r>
      <w:r w:rsidRPr="0097709B">
        <w:rPr>
          <w:rFonts w:ascii="Times New Roman" w:eastAsia="Times New Roman" w:hAnsi="Times New Roman" w:cs="Times New Roman"/>
          <w:sz w:val="24"/>
          <w:szCs w:val="24"/>
          <w:lang w:val="en-US"/>
        </w:rPr>
        <w:t>.</w:t>
      </w:r>
    </w:p>
    <w:p w:rsidR="00F22CB3" w:rsidRDefault="00F22CB3" w:rsidP="00F22CB3">
      <w:pPr>
        <w:spacing w:after="0" w:line="240" w:lineRule="auto"/>
        <w:jc w:val="both"/>
        <w:rPr>
          <w:rFonts w:ascii="Times New Roman" w:eastAsia="Times New Roman" w:hAnsi="Times New Roman" w:cs="Times New Roman"/>
          <w:sz w:val="24"/>
          <w:szCs w:val="24"/>
        </w:rPr>
      </w:pPr>
      <w:r w:rsidRPr="0097709B">
        <w:rPr>
          <w:lang w:val="en-US"/>
        </w:rPr>
        <w:t xml:space="preserve">           </w:t>
      </w:r>
      <w:hyperlink r:id="rId11" w:history="1">
        <w:proofErr w:type="spellStart"/>
        <w:r w:rsidRPr="00F12574">
          <w:rPr>
            <w:rFonts w:ascii="Times New Roman" w:eastAsia="Times New Roman" w:hAnsi="Times New Roman" w:cs="Times New Roman"/>
            <w:color w:val="0000FF"/>
            <w:sz w:val="24"/>
            <w:szCs w:val="24"/>
            <w:u w:val="single"/>
          </w:rPr>
          <w:t>Edutopia</w:t>
        </w:r>
        <w:proofErr w:type="spellEnd"/>
      </w:hyperlink>
      <w:r w:rsidRPr="00F12574">
        <w:rPr>
          <w:rFonts w:ascii="Times New Roman" w:eastAsia="Times New Roman" w:hAnsi="Times New Roman" w:cs="Times New Roman"/>
          <w:sz w:val="24"/>
          <w:szCs w:val="24"/>
        </w:rPr>
        <w:t xml:space="preserve"> – статьи и практики по STEM и инновационным методикам.</w:t>
      </w:r>
    </w:p>
    <w:p w:rsidR="00F22CB3" w:rsidRDefault="00F22CB3" w:rsidP="00F22CB3">
      <w:pPr>
        <w:spacing w:after="0" w:line="240" w:lineRule="auto"/>
        <w:jc w:val="both"/>
        <w:rPr>
          <w:rFonts w:ascii="Times New Roman" w:eastAsia="Times New Roman" w:hAnsi="Times New Roman" w:cs="Times New Roman"/>
          <w:sz w:val="24"/>
          <w:szCs w:val="24"/>
        </w:rPr>
      </w:pPr>
      <w:r>
        <w:t xml:space="preserve">           </w:t>
      </w:r>
      <w:hyperlink r:id="rId12" w:history="1">
        <w:proofErr w:type="spellStart"/>
        <w:r w:rsidRPr="00F12574">
          <w:rPr>
            <w:rFonts w:ascii="Times New Roman" w:eastAsia="Times New Roman" w:hAnsi="Times New Roman" w:cs="Times New Roman"/>
            <w:color w:val="0000FF"/>
            <w:sz w:val="24"/>
            <w:szCs w:val="24"/>
            <w:u w:val="single"/>
          </w:rPr>
          <w:t>European</w:t>
        </w:r>
        <w:proofErr w:type="spellEnd"/>
        <w:r w:rsidRPr="00F12574">
          <w:rPr>
            <w:rFonts w:ascii="Times New Roman" w:eastAsia="Times New Roman" w:hAnsi="Times New Roman" w:cs="Times New Roman"/>
            <w:color w:val="0000FF"/>
            <w:sz w:val="24"/>
            <w:szCs w:val="24"/>
            <w:u w:val="single"/>
          </w:rPr>
          <w:t xml:space="preserve"> </w:t>
        </w:r>
        <w:proofErr w:type="spellStart"/>
        <w:r w:rsidRPr="00F12574">
          <w:rPr>
            <w:rFonts w:ascii="Times New Roman" w:eastAsia="Times New Roman" w:hAnsi="Times New Roman" w:cs="Times New Roman"/>
            <w:color w:val="0000FF"/>
            <w:sz w:val="24"/>
            <w:szCs w:val="24"/>
            <w:u w:val="single"/>
          </w:rPr>
          <w:t>Qualifications</w:t>
        </w:r>
        <w:proofErr w:type="spellEnd"/>
        <w:r w:rsidRPr="00F12574">
          <w:rPr>
            <w:rFonts w:ascii="Times New Roman" w:eastAsia="Times New Roman" w:hAnsi="Times New Roman" w:cs="Times New Roman"/>
            <w:color w:val="0000FF"/>
            <w:sz w:val="24"/>
            <w:szCs w:val="24"/>
            <w:u w:val="single"/>
          </w:rPr>
          <w:t xml:space="preserve"> </w:t>
        </w:r>
        <w:proofErr w:type="spellStart"/>
        <w:r w:rsidRPr="00F12574">
          <w:rPr>
            <w:rFonts w:ascii="Times New Roman" w:eastAsia="Times New Roman" w:hAnsi="Times New Roman" w:cs="Times New Roman"/>
            <w:color w:val="0000FF"/>
            <w:sz w:val="24"/>
            <w:szCs w:val="24"/>
            <w:u w:val="single"/>
          </w:rPr>
          <w:t>Framework</w:t>
        </w:r>
        <w:proofErr w:type="spellEnd"/>
        <w:r w:rsidRPr="00F12574">
          <w:rPr>
            <w:rFonts w:ascii="Times New Roman" w:eastAsia="Times New Roman" w:hAnsi="Times New Roman" w:cs="Times New Roman"/>
            <w:color w:val="0000FF"/>
            <w:sz w:val="24"/>
            <w:szCs w:val="24"/>
            <w:u w:val="single"/>
          </w:rPr>
          <w:t xml:space="preserve"> (EQF)</w:t>
        </w:r>
      </w:hyperlink>
      <w:r w:rsidRPr="00F12574">
        <w:rPr>
          <w:rFonts w:ascii="Times New Roman" w:eastAsia="Times New Roman" w:hAnsi="Times New Roman" w:cs="Times New Roman"/>
          <w:sz w:val="24"/>
          <w:szCs w:val="24"/>
        </w:rPr>
        <w:t xml:space="preserve"> – международный опыт построения квалификационных карт.</w:t>
      </w:r>
    </w:p>
    <w:p w:rsidR="00F22CB3" w:rsidRDefault="00F22CB3" w:rsidP="00F22CB3">
      <w:pPr>
        <w:spacing w:after="0" w:line="240" w:lineRule="auto"/>
        <w:jc w:val="both"/>
        <w:rPr>
          <w:rFonts w:ascii="Times New Roman" w:eastAsia="Times New Roman" w:hAnsi="Times New Roman" w:cs="Times New Roman"/>
          <w:sz w:val="24"/>
          <w:szCs w:val="24"/>
        </w:rPr>
      </w:pPr>
      <w:r>
        <w:t xml:space="preserve">            </w:t>
      </w:r>
      <w:hyperlink r:id="rId13" w:history="1">
        <w:r w:rsidRPr="00F12574">
          <w:rPr>
            <w:rFonts w:ascii="Times New Roman" w:eastAsia="Times New Roman" w:hAnsi="Times New Roman" w:cs="Times New Roman"/>
            <w:color w:val="0000FF"/>
            <w:sz w:val="24"/>
            <w:szCs w:val="24"/>
            <w:u w:val="single"/>
          </w:rPr>
          <w:t>STEM.org</w:t>
        </w:r>
      </w:hyperlink>
      <w:r w:rsidRPr="00F12574">
        <w:rPr>
          <w:rFonts w:ascii="Times New Roman" w:eastAsia="Times New Roman" w:hAnsi="Times New Roman" w:cs="Times New Roman"/>
          <w:sz w:val="24"/>
          <w:szCs w:val="24"/>
        </w:rPr>
        <w:t xml:space="preserve"> – международные ресурсы по STEM</w:t>
      </w:r>
      <w:r w:rsidRPr="00F12574">
        <w:rPr>
          <w:rFonts w:ascii="Times New Roman" w:eastAsia="Times New Roman" w:hAnsi="Times New Roman" w:cs="Times New Roman"/>
          <w:sz w:val="24"/>
          <w:szCs w:val="24"/>
        </w:rPr>
        <w:noBreakHyphen/>
        <w:t>образованию.</w:t>
      </w:r>
    </w:p>
    <w:p w:rsidR="00F22CB3" w:rsidRDefault="00F22CB3" w:rsidP="00F22CB3">
      <w:pPr>
        <w:spacing w:after="0" w:line="240" w:lineRule="auto"/>
        <w:jc w:val="both"/>
        <w:rPr>
          <w:rFonts w:ascii="Times New Roman" w:eastAsia="Times New Roman" w:hAnsi="Times New Roman" w:cs="Times New Roman"/>
          <w:sz w:val="24"/>
          <w:szCs w:val="24"/>
        </w:rPr>
      </w:pPr>
      <w:r>
        <w:t xml:space="preserve">           </w:t>
      </w:r>
      <w:hyperlink r:id="rId14" w:history="1">
        <w:proofErr w:type="spellStart"/>
        <w:r w:rsidRPr="00F12574">
          <w:rPr>
            <w:rFonts w:ascii="Times New Roman" w:eastAsia="Times New Roman" w:hAnsi="Times New Roman" w:cs="Times New Roman"/>
            <w:color w:val="0000FF"/>
            <w:sz w:val="24"/>
            <w:szCs w:val="24"/>
            <w:u w:val="single"/>
          </w:rPr>
          <w:t>WorldSkills</w:t>
        </w:r>
        <w:proofErr w:type="spellEnd"/>
        <w:r w:rsidRPr="00F12574">
          <w:rPr>
            <w:rFonts w:ascii="Times New Roman" w:eastAsia="Times New Roman" w:hAnsi="Times New Roman" w:cs="Times New Roman"/>
            <w:color w:val="0000FF"/>
            <w:sz w:val="24"/>
            <w:szCs w:val="24"/>
            <w:u w:val="single"/>
          </w:rPr>
          <w:t xml:space="preserve"> </w:t>
        </w:r>
        <w:proofErr w:type="spellStart"/>
        <w:r w:rsidRPr="00F12574">
          <w:rPr>
            <w:rFonts w:ascii="Times New Roman" w:eastAsia="Times New Roman" w:hAnsi="Times New Roman" w:cs="Times New Roman"/>
            <w:color w:val="0000FF"/>
            <w:sz w:val="24"/>
            <w:szCs w:val="24"/>
            <w:u w:val="single"/>
          </w:rPr>
          <w:t>Kazakhstan</w:t>
        </w:r>
        <w:proofErr w:type="spellEnd"/>
      </w:hyperlink>
      <w:r w:rsidRPr="00F12574">
        <w:rPr>
          <w:rFonts w:ascii="Times New Roman" w:eastAsia="Times New Roman" w:hAnsi="Times New Roman" w:cs="Times New Roman"/>
          <w:sz w:val="24"/>
          <w:szCs w:val="24"/>
        </w:rPr>
        <w:t xml:space="preserve"> – ресурсы по квалификациям и компетенциям.</w:t>
      </w:r>
    </w:p>
    <w:p w:rsidR="00F22CB3" w:rsidRDefault="00F22CB3" w:rsidP="00F22CB3">
      <w:pPr>
        <w:spacing w:after="0" w:line="240" w:lineRule="auto"/>
        <w:jc w:val="both"/>
        <w:rPr>
          <w:rFonts w:ascii="Times New Roman" w:eastAsia="Times New Roman" w:hAnsi="Times New Roman" w:cs="Times New Roman"/>
          <w:sz w:val="24"/>
          <w:szCs w:val="24"/>
        </w:rPr>
      </w:pPr>
      <w:r>
        <w:t xml:space="preserve">           </w:t>
      </w:r>
      <w:hyperlink r:id="rId15" w:history="1">
        <w:r w:rsidRPr="00F12574">
          <w:rPr>
            <w:rFonts w:ascii="Times New Roman" w:eastAsia="Times New Roman" w:hAnsi="Times New Roman" w:cs="Times New Roman"/>
            <w:color w:val="0000FF"/>
            <w:sz w:val="24"/>
            <w:szCs w:val="24"/>
            <w:u w:val="single"/>
          </w:rPr>
          <w:t xml:space="preserve">Национальная академия образования им. Ы. </w:t>
        </w:r>
        <w:proofErr w:type="spellStart"/>
        <w:r w:rsidRPr="00F12574">
          <w:rPr>
            <w:rFonts w:ascii="Times New Roman" w:eastAsia="Times New Roman" w:hAnsi="Times New Roman" w:cs="Times New Roman"/>
            <w:color w:val="0000FF"/>
            <w:sz w:val="24"/>
            <w:szCs w:val="24"/>
            <w:u w:val="single"/>
          </w:rPr>
          <w:t>Алтынсарина</w:t>
        </w:r>
        <w:proofErr w:type="spellEnd"/>
      </w:hyperlink>
      <w:r w:rsidRPr="00F12574">
        <w:rPr>
          <w:rFonts w:ascii="Times New Roman" w:eastAsia="Times New Roman" w:hAnsi="Times New Roman" w:cs="Times New Roman"/>
          <w:sz w:val="24"/>
          <w:szCs w:val="24"/>
        </w:rPr>
        <w:t xml:space="preserve"> – публикации и исследования в сфере образования.</w:t>
      </w:r>
    </w:p>
    <w:p w:rsidR="00F22CB3" w:rsidRDefault="00F22CB3" w:rsidP="00F22CB3">
      <w:pPr>
        <w:pStyle w:val="a4"/>
        <w:tabs>
          <w:tab w:val="left" w:pos="993"/>
        </w:tabs>
        <w:spacing w:after="0" w:line="240" w:lineRule="auto"/>
        <w:ind w:left="0"/>
        <w:jc w:val="both"/>
        <w:rPr>
          <w:rFonts w:ascii="Times New Roman" w:eastAsia="Times New Roman" w:hAnsi="Times New Roman" w:cs="Times New Roman"/>
          <w:sz w:val="24"/>
          <w:szCs w:val="24"/>
        </w:rPr>
      </w:pPr>
      <w:r>
        <w:t xml:space="preserve">           </w:t>
      </w:r>
      <w:hyperlink r:id="rId16" w:history="1">
        <w:r w:rsidRPr="00F12574">
          <w:rPr>
            <w:rFonts w:ascii="Times New Roman" w:eastAsia="Times New Roman" w:hAnsi="Times New Roman" w:cs="Times New Roman"/>
            <w:color w:val="0000FF"/>
            <w:sz w:val="24"/>
            <w:szCs w:val="24"/>
            <w:u w:val="single"/>
          </w:rPr>
          <w:t>Официальный сайт Министерства просвещения РК</w:t>
        </w:r>
      </w:hyperlink>
      <w:r w:rsidRPr="00F12574">
        <w:rPr>
          <w:rFonts w:ascii="Times New Roman" w:eastAsia="Times New Roman" w:hAnsi="Times New Roman" w:cs="Times New Roman"/>
          <w:sz w:val="24"/>
          <w:szCs w:val="24"/>
        </w:rPr>
        <w:t xml:space="preserve"> – нормативные документы, программы и методические материалы.</w:t>
      </w:r>
    </w:p>
    <w:p w:rsidR="00F22CB3" w:rsidRDefault="00F22CB3" w:rsidP="00F22CB3">
      <w:pPr>
        <w:spacing w:after="0" w:line="240" w:lineRule="auto"/>
        <w:jc w:val="both"/>
        <w:rPr>
          <w:rFonts w:ascii="Times New Roman" w:eastAsia="Times New Roman" w:hAnsi="Times New Roman" w:cs="Times New Roman"/>
          <w:sz w:val="24"/>
          <w:szCs w:val="24"/>
        </w:rPr>
      </w:pPr>
      <w:r>
        <w:t xml:space="preserve">            </w:t>
      </w:r>
      <w:hyperlink r:id="rId17" w:history="1">
        <w:r w:rsidRPr="00F12574">
          <w:rPr>
            <w:rFonts w:ascii="Times New Roman" w:eastAsia="Times New Roman" w:hAnsi="Times New Roman" w:cs="Times New Roman"/>
            <w:color w:val="0000FF"/>
            <w:sz w:val="24"/>
            <w:szCs w:val="24"/>
            <w:u w:val="single"/>
          </w:rPr>
          <w:t>Республиканский научно</w:t>
        </w:r>
        <w:r w:rsidRPr="00F12574">
          <w:rPr>
            <w:rFonts w:ascii="Times New Roman" w:eastAsia="Times New Roman" w:hAnsi="Times New Roman" w:cs="Times New Roman"/>
            <w:color w:val="0000FF"/>
            <w:sz w:val="24"/>
            <w:szCs w:val="24"/>
            <w:u w:val="single"/>
          </w:rPr>
          <w:noBreakHyphen/>
          <w:t xml:space="preserve">методический центр развития </w:t>
        </w:r>
        <w:proofErr w:type="spellStart"/>
        <w:r w:rsidRPr="00F12574">
          <w:rPr>
            <w:rFonts w:ascii="Times New Roman" w:eastAsia="Times New Roman" w:hAnsi="Times New Roman" w:cs="Times New Roman"/>
            <w:color w:val="0000FF"/>
            <w:sz w:val="24"/>
            <w:szCs w:val="24"/>
            <w:u w:val="single"/>
          </w:rPr>
          <w:t>ТиПО</w:t>
        </w:r>
        <w:proofErr w:type="spellEnd"/>
      </w:hyperlink>
      <w:r w:rsidRPr="00F12574">
        <w:rPr>
          <w:rFonts w:ascii="Times New Roman" w:eastAsia="Times New Roman" w:hAnsi="Times New Roman" w:cs="Times New Roman"/>
          <w:sz w:val="24"/>
          <w:szCs w:val="24"/>
        </w:rPr>
        <w:t xml:space="preserve"> – материалы по функциональным картам и профессиональным стандартам.</w:t>
      </w:r>
    </w:p>
    <w:p w:rsidR="00F22CB3" w:rsidRPr="0097709B" w:rsidRDefault="00F22CB3" w:rsidP="00F22CB3">
      <w:pPr>
        <w:pStyle w:val="a4"/>
        <w:tabs>
          <w:tab w:val="left" w:pos="993"/>
        </w:tabs>
        <w:spacing w:after="0" w:line="240" w:lineRule="auto"/>
        <w:ind w:left="0"/>
        <w:jc w:val="both"/>
        <w:rPr>
          <w:rFonts w:ascii="Times New Roman" w:eastAsia="Times New Roman" w:hAnsi="Times New Roman" w:cs="Times New Roman"/>
          <w:b/>
          <w:sz w:val="28"/>
          <w:szCs w:val="28"/>
          <w:lang w:val="kk-KZ" w:eastAsia="x-none" w:bidi="ru-RU"/>
        </w:rPr>
      </w:pPr>
      <w:r>
        <w:t xml:space="preserve">           </w:t>
      </w:r>
      <w:hyperlink r:id="rId18" w:history="1">
        <w:r w:rsidRPr="00F12574">
          <w:rPr>
            <w:rFonts w:ascii="Times New Roman" w:eastAsia="Times New Roman" w:hAnsi="Times New Roman" w:cs="Times New Roman"/>
            <w:color w:val="0000FF"/>
            <w:sz w:val="24"/>
            <w:szCs w:val="24"/>
            <w:u w:val="single"/>
          </w:rPr>
          <w:t>Электронный ресурс «</w:t>
        </w:r>
        <w:proofErr w:type="spellStart"/>
        <w:r w:rsidRPr="00F12574">
          <w:rPr>
            <w:rFonts w:ascii="Times New Roman" w:eastAsia="Times New Roman" w:hAnsi="Times New Roman" w:cs="Times New Roman"/>
            <w:color w:val="0000FF"/>
            <w:sz w:val="24"/>
            <w:szCs w:val="24"/>
            <w:u w:val="single"/>
          </w:rPr>
          <w:t>Әділет</w:t>
        </w:r>
        <w:proofErr w:type="spellEnd"/>
        <w:r w:rsidRPr="00F12574">
          <w:rPr>
            <w:rFonts w:ascii="Times New Roman" w:eastAsia="Times New Roman" w:hAnsi="Times New Roman" w:cs="Times New Roman"/>
            <w:color w:val="0000FF"/>
            <w:sz w:val="24"/>
            <w:szCs w:val="24"/>
            <w:u w:val="single"/>
          </w:rPr>
          <w:t>»</w:t>
        </w:r>
      </w:hyperlink>
      <w:r w:rsidRPr="00F12574">
        <w:rPr>
          <w:rFonts w:ascii="Times New Roman" w:eastAsia="Times New Roman" w:hAnsi="Times New Roman" w:cs="Times New Roman"/>
          <w:sz w:val="24"/>
          <w:szCs w:val="24"/>
        </w:rPr>
        <w:t xml:space="preserve"> – база данных законодательства Республики Казахстан.</w:t>
      </w:r>
    </w:p>
    <w:p w:rsidR="00310B3E" w:rsidRPr="00C468EE" w:rsidRDefault="00310B3E" w:rsidP="005C71E0">
      <w:pPr>
        <w:spacing w:after="0" w:line="240" w:lineRule="auto"/>
        <w:contextualSpacing/>
        <w:jc w:val="right"/>
        <w:rPr>
          <w:rFonts w:ascii="Times New Roman" w:eastAsia="Times New Roman" w:hAnsi="Times New Roman" w:cs="Times New Roman"/>
          <w:b/>
          <w:strike/>
          <w:sz w:val="24"/>
          <w:szCs w:val="24"/>
          <w:lang w:val="kk-KZ" w:eastAsia="ru-RU"/>
        </w:rPr>
      </w:pPr>
    </w:p>
    <w:sectPr w:rsidR="00310B3E" w:rsidRPr="00C468EE" w:rsidSect="00C468EE">
      <w:headerReference w:type="even" r:id="rId19"/>
      <w:footerReference w:type="even" r:id="rId20"/>
      <w:footerReference w:type="default" r:id="rId21"/>
      <w:headerReference w:type="first" r:id="rId22"/>
      <w:footerReference w:type="first" r:id="rId23"/>
      <w:pgSz w:w="11906" w:h="16838"/>
      <w:pgMar w:top="709" w:right="991"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DA3" w:rsidRDefault="00EB2DA3">
      <w:pPr>
        <w:spacing w:after="0" w:line="240" w:lineRule="auto"/>
      </w:pPr>
      <w:r>
        <w:separator/>
      </w:r>
    </w:p>
  </w:endnote>
  <w:endnote w:type="continuationSeparator" w:id="0">
    <w:p w:rsidR="00EB2DA3" w:rsidRDefault="00EB2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406505"/>
      <w:docPartObj>
        <w:docPartGallery w:val="Page Numbers (Bottom of Page)"/>
        <w:docPartUnique/>
      </w:docPartObj>
    </w:sdtPr>
    <w:sdtEndPr/>
    <w:sdtContent>
      <w:p w:rsidR="00467F96" w:rsidRDefault="00467F96">
        <w:pPr>
          <w:pStyle w:val="ae"/>
          <w:jc w:val="right"/>
        </w:pPr>
        <w:r>
          <w:fldChar w:fldCharType="begin"/>
        </w:r>
        <w:r>
          <w:instrText>PAGE   \* MERGEFORMAT</w:instrText>
        </w:r>
        <w:r>
          <w:fldChar w:fldCharType="separate"/>
        </w:r>
        <w:r w:rsidR="0096474B">
          <w:rPr>
            <w:noProof/>
          </w:rPr>
          <w:t>2</w:t>
        </w:r>
        <w:r>
          <w:fldChar w:fldCharType="end"/>
        </w:r>
      </w:p>
    </w:sdtContent>
  </w:sdt>
  <w:p w:rsidR="00467F96" w:rsidRDefault="00467F96">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308885"/>
      <w:docPartObj>
        <w:docPartGallery w:val="Page Numbers (Bottom of Page)"/>
        <w:docPartUnique/>
      </w:docPartObj>
    </w:sdtPr>
    <w:sdtEndPr/>
    <w:sdtContent>
      <w:p w:rsidR="00467F96" w:rsidRDefault="00467F96">
        <w:pPr>
          <w:pStyle w:val="ae"/>
        </w:pPr>
        <w:r>
          <w:fldChar w:fldCharType="begin"/>
        </w:r>
        <w:r>
          <w:instrText>PAGE   \* MERGEFORMAT</w:instrText>
        </w:r>
        <w:r>
          <w:fldChar w:fldCharType="separate"/>
        </w:r>
        <w:r w:rsidR="0096474B">
          <w:rPr>
            <w:noProof/>
          </w:rPr>
          <w:t>3</w:t>
        </w:r>
        <w:r>
          <w:fldChar w:fldCharType="end"/>
        </w:r>
      </w:p>
    </w:sdtContent>
  </w:sdt>
  <w:p w:rsidR="00467F96" w:rsidRDefault="00467F96">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F96" w:rsidRPr="007B759F" w:rsidRDefault="00467F96" w:rsidP="007B759F">
    <w:pPr>
      <w:pStyle w:val="a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DA3" w:rsidRDefault="00EB2DA3">
      <w:pPr>
        <w:spacing w:after="0" w:line="240" w:lineRule="auto"/>
      </w:pPr>
      <w:r>
        <w:separator/>
      </w:r>
    </w:p>
  </w:footnote>
  <w:footnote w:type="continuationSeparator" w:id="0">
    <w:p w:rsidR="00EB2DA3" w:rsidRDefault="00EB2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F96" w:rsidRDefault="00467F96">
    <w:pPr>
      <w:pStyle w:val="a9"/>
    </w:pPr>
    <w:r>
      <w:rPr>
        <w:noProof/>
        <w:lang w:val="en-US" w:eastAsia="en-US"/>
      </w:rPr>
      <mc:AlternateContent>
        <mc:Choice Requires="wps">
          <w:drawing>
            <wp:anchor distT="0" distB="0" distL="114300" distR="114300" simplePos="0" relativeHeight="251664384" behindDoc="1" locked="0" layoutInCell="0" allowOverlap="1" wp14:anchorId="79AE684E" wp14:editId="32E46834">
              <wp:simplePos x="0" y="0"/>
              <wp:positionH relativeFrom="margin">
                <wp:align>center</wp:align>
              </wp:positionH>
              <wp:positionV relativeFrom="margin">
                <wp:align>center</wp:align>
              </wp:positionV>
              <wp:extent cx="5751830" cy="2875915"/>
              <wp:effectExtent l="0" t="1390650" r="0" b="95313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1830" cy="2875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67F96" w:rsidRDefault="00467F96" w:rsidP="00782C14">
                          <w:pPr>
                            <w:pStyle w:val="a6"/>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AE684E" id="_x0000_t202" coordsize="21600,21600" o:spt="202" path="m,l,21600r21600,l21600,xe">
              <v:stroke joinstyle="miter"/>
              <v:path gradientshapeok="t" o:connecttype="rect"/>
            </v:shapetype>
            <v:shape id="Надпись 12" o:spid="_x0000_s1026" type="#_x0000_t202" style="position:absolute;margin-left:0;margin-top:0;width:452.9pt;height:226.4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" o:allowincell="f" filled="f" stroked="f">
              <v:stroke joinstyle="round"/>
              <o:lock v:ext="edit" shapetype="t"/>
              <v:textbox style="mso-fit-shape-to-text:t">
                <w:txbxContent>
                  <w:p w:rsidR="00467F96" w:rsidRDefault="00467F96" w:rsidP="00782C14">
                    <w:pPr>
                      <w:pStyle w:val="a6"/>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ПРОЕКТ</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F96" w:rsidRDefault="00467F96">
    <w:pPr>
      <w:pStyle w:val="a9"/>
    </w:pPr>
    <w:r>
      <w:rPr>
        <w:noProof/>
        <w:lang w:val="en-US" w:eastAsia="en-US"/>
      </w:rPr>
      <mc:AlternateContent>
        <mc:Choice Requires="wps">
          <w:drawing>
            <wp:anchor distT="0" distB="0" distL="114300" distR="114300" simplePos="0" relativeHeight="251657216" behindDoc="1" locked="0" layoutInCell="0" allowOverlap="1" wp14:anchorId="4E43583A" wp14:editId="089C8C21">
              <wp:simplePos x="0" y="0"/>
              <wp:positionH relativeFrom="margin">
                <wp:align>center</wp:align>
              </wp:positionH>
              <wp:positionV relativeFrom="margin">
                <wp:align>center</wp:align>
              </wp:positionV>
              <wp:extent cx="5751830" cy="2875915"/>
              <wp:effectExtent l="0" t="1390650" r="0" b="95313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1830" cy="2875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67F96" w:rsidRDefault="00467F96" w:rsidP="00782C14">
                          <w:pPr>
                            <w:pStyle w:val="a6"/>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ПРОЕКТ</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43583A" id="_x0000_t202" coordsize="21600,21600" o:spt="202" path="m,l,21600r21600,l21600,xe">
              <v:stroke joinstyle="miter"/>
              <v:path gradientshapeok="t" o:connecttype="rect"/>
            </v:shapetype>
            <v:shape id="Надпись 10" o:spid="_x0000_s1027" type="#_x0000_t202" style="position:absolute;margin-left:0;margin-top:0;width:452.9pt;height:226.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" o:allowincell="f" filled="f" stroked="f">
              <v:stroke joinstyle="round"/>
              <o:lock v:ext="edit" shapetype="t"/>
              <v:textbox style="mso-fit-shape-to-text:t">
                <w:txbxContent>
                  <w:p w:rsidR="00467F96" w:rsidRDefault="00467F96" w:rsidP="00782C14">
                    <w:pPr>
                      <w:pStyle w:val="a6"/>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ПРОЕКТ</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D3C97"/>
    <w:multiLevelType w:val="multilevel"/>
    <w:tmpl w:val="77AEA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2F29E9"/>
    <w:multiLevelType w:val="hybridMultilevel"/>
    <w:tmpl w:val="86583DC2"/>
    <w:lvl w:ilvl="0" w:tplc="081451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83"/>
    <w:rsid w:val="0000117E"/>
    <w:rsid w:val="00002B79"/>
    <w:rsid w:val="00003658"/>
    <w:rsid w:val="00006271"/>
    <w:rsid w:val="0000694D"/>
    <w:rsid w:val="00015389"/>
    <w:rsid w:val="00027EEE"/>
    <w:rsid w:val="000301E0"/>
    <w:rsid w:val="00032019"/>
    <w:rsid w:val="0003310C"/>
    <w:rsid w:val="0003584B"/>
    <w:rsid w:val="00055A9C"/>
    <w:rsid w:val="000611F8"/>
    <w:rsid w:val="00065388"/>
    <w:rsid w:val="000717C6"/>
    <w:rsid w:val="00076F8C"/>
    <w:rsid w:val="000853D9"/>
    <w:rsid w:val="00087033"/>
    <w:rsid w:val="000878D8"/>
    <w:rsid w:val="00090828"/>
    <w:rsid w:val="00090E2B"/>
    <w:rsid w:val="00091BE8"/>
    <w:rsid w:val="000A4279"/>
    <w:rsid w:val="000A6BA6"/>
    <w:rsid w:val="000A6F9E"/>
    <w:rsid w:val="000A73FF"/>
    <w:rsid w:val="000B0F0C"/>
    <w:rsid w:val="000B2C23"/>
    <w:rsid w:val="000B6DC4"/>
    <w:rsid w:val="000B7A69"/>
    <w:rsid w:val="000C1C5A"/>
    <w:rsid w:val="000C2853"/>
    <w:rsid w:val="000C4DC5"/>
    <w:rsid w:val="000C4EE3"/>
    <w:rsid w:val="000D0ADC"/>
    <w:rsid w:val="000D2679"/>
    <w:rsid w:val="000D4198"/>
    <w:rsid w:val="000D46B8"/>
    <w:rsid w:val="000D79BC"/>
    <w:rsid w:val="000E0BB8"/>
    <w:rsid w:val="000E0FC8"/>
    <w:rsid w:val="000E2F5F"/>
    <w:rsid w:val="000E71D8"/>
    <w:rsid w:val="000F0D18"/>
    <w:rsid w:val="000F3B80"/>
    <w:rsid w:val="000F5AD8"/>
    <w:rsid w:val="000F7C3E"/>
    <w:rsid w:val="00100437"/>
    <w:rsid w:val="001062E1"/>
    <w:rsid w:val="00112BA3"/>
    <w:rsid w:val="001219D8"/>
    <w:rsid w:val="00127487"/>
    <w:rsid w:val="00130142"/>
    <w:rsid w:val="00130A86"/>
    <w:rsid w:val="0013309D"/>
    <w:rsid w:val="00137087"/>
    <w:rsid w:val="001373CC"/>
    <w:rsid w:val="00137414"/>
    <w:rsid w:val="00152EE9"/>
    <w:rsid w:val="00156352"/>
    <w:rsid w:val="00161746"/>
    <w:rsid w:val="00166040"/>
    <w:rsid w:val="00166D68"/>
    <w:rsid w:val="00172A07"/>
    <w:rsid w:val="00177853"/>
    <w:rsid w:val="0018188D"/>
    <w:rsid w:val="001839BA"/>
    <w:rsid w:val="00185915"/>
    <w:rsid w:val="00186587"/>
    <w:rsid w:val="00186BC5"/>
    <w:rsid w:val="00187783"/>
    <w:rsid w:val="001909F3"/>
    <w:rsid w:val="00190E6C"/>
    <w:rsid w:val="001920F6"/>
    <w:rsid w:val="0019322F"/>
    <w:rsid w:val="00194ABE"/>
    <w:rsid w:val="001A04C4"/>
    <w:rsid w:val="001A08E1"/>
    <w:rsid w:val="001A1426"/>
    <w:rsid w:val="001A1DD7"/>
    <w:rsid w:val="001A28A6"/>
    <w:rsid w:val="001A446E"/>
    <w:rsid w:val="001A6F9B"/>
    <w:rsid w:val="001B196C"/>
    <w:rsid w:val="001B5769"/>
    <w:rsid w:val="001B65E0"/>
    <w:rsid w:val="001C301C"/>
    <w:rsid w:val="001C4527"/>
    <w:rsid w:val="001C7001"/>
    <w:rsid w:val="001C7587"/>
    <w:rsid w:val="001C7BBF"/>
    <w:rsid w:val="001C7FEB"/>
    <w:rsid w:val="001D25D4"/>
    <w:rsid w:val="001D287B"/>
    <w:rsid w:val="001D47EF"/>
    <w:rsid w:val="001D60D5"/>
    <w:rsid w:val="001D6AAB"/>
    <w:rsid w:val="001E26A8"/>
    <w:rsid w:val="001E5202"/>
    <w:rsid w:val="001E7B38"/>
    <w:rsid w:val="001E7EC0"/>
    <w:rsid w:val="001F0B06"/>
    <w:rsid w:val="001F1F0C"/>
    <w:rsid w:val="001F7018"/>
    <w:rsid w:val="001F7827"/>
    <w:rsid w:val="001F7C76"/>
    <w:rsid w:val="002018DC"/>
    <w:rsid w:val="00201A11"/>
    <w:rsid w:val="0020491F"/>
    <w:rsid w:val="00205B29"/>
    <w:rsid w:val="002072A5"/>
    <w:rsid w:val="00211711"/>
    <w:rsid w:val="00213199"/>
    <w:rsid w:val="00213B8E"/>
    <w:rsid w:val="00213F48"/>
    <w:rsid w:val="00214018"/>
    <w:rsid w:val="00216614"/>
    <w:rsid w:val="002231B2"/>
    <w:rsid w:val="002266C4"/>
    <w:rsid w:val="0023142C"/>
    <w:rsid w:val="00231A99"/>
    <w:rsid w:val="00234E0F"/>
    <w:rsid w:val="00242E2F"/>
    <w:rsid w:val="00246E2E"/>
    <w:rsid w:val="00247D15"/>
    <w:rsid w:val="00250C80"/>
    <w:rsid w:val="00250CCB"/>
    <w:rsid w:val="002517CF"/>
    <w:rsid w:val="002574C8"/>
    <w:rsid w:val="002600FA"/>
    <w:rsid w:val="00260306"/>
    <w:rsid w:val="00265F63"/>
    <w:rsid w:val="00266164"/>
    <w:rsid w:val="0027204F"/>
    <w:rsid w:val="002736F0"/>
    <w:rsid w:val="0027453C"/>
    <w:rsid w:val="00275B73"/>
    <w:rsid w:val="00275E0D"/>
    <w:rsid w:val="00276084"/>
    <w:rsid w:val="002807F8"/>
    <w:rsid w:val="00280EB0"/>
    <w:rsid w:val="00292925"/>
    <w:rsid w:val="00292BA1"/>
    <w:rsid w:val="00293145"/>
    <w:rsid w:val="00294053"/>
    <w:rsid w:val="00294697"/>
    <w:rsid w:val="0029745B"/>
    <w:rsid w:val="002A456F"/>
    <w:rsid w:val="002A470E"/>
    <w:rsid w:val="002A48AA"/>
    <w:rsid w:val="002A599E"/>
    <w:rsid w:val="002A634D"/>
    <w:rsid w:val="002A7F07"/>
    <w:rsid w:val="002B0D6B"/>
    <w:rsid w:val="002B6712"/>
    <w:rsid w:val="002C0A65"/>
    <w:rsid w:val="002C0C7B"/>
    <w:rsid w:val="002C4EB7"/>
    <w:rsid w:val="002C7DA8"/>
    <w:rsid w:val="002D24E9"/>
    <w:rsid w:val="002D2A94"/>
    <w:rsid w:val="002D34EC"/>
    <w:rsid w:val="002D48C6"/>
    <w:rsid w:val="002D54F1"/>
    <w:rsid w:val="002D5E1D"/>
    <w:rsid w:val="002D6E92"/>
    <w:rsid w:val="002E30A5"/>
    <w:rsid w:val="002E33C4"/>
    <w:rsid w:val="002E518F"/>
    <w:rsid w:val="002E6187"/>
    <w:rsid w:val="002F1193"/>
    <w:rsid w:val="002F6A71"/>
    <w:rsid w:val="002F72BD"/>
    <w:rsid w:val="002F757E"/>
    <w:rsid w:val="00300687"/>
    <w:rsid w:val="003022CE"/>
    <w:rsid w:val="003036F0"/>
    <w:rsid w:val="00304D20"/>
    <w:rsid w:val="003052A2"/>
    <w:rsid w:val="00310B3E"/>
    <w:rsid w:val="00311DF6"/>
    <w:rsid w:val="00317968"/>
    <w:rsid w:val="00317AFD"/>
    <w:rsid w:val="00317D15"/>
    <w:rsid w:val="003256B4"/>
    <w:rsid w:val="003256BE"/>
    <w:rsid w:val="00325C3B"/>
    <w:rsid w:val="003267A5"/>
    <w:rsid w:val="00326D3E"/>
    <w:rsid w:val="00330EB1"/>
    <w:rsid w:val="003324D4"/>
    <w:rsid w:val="00335061"/>
    <w:rsid w:val="00336918"/>
    <w:rsid w:val="003378D4"/>
    <w:rsid w:val="00344677"/>
    <w:rsid w:val="0034511E"/>
    <w:rsid w:val="00345CD0"/>
    <w:rsid w:val="00345F39"/>
    <w:rsid w:val="00347AFD"/>
    <w:rsid w:val="00352ED9"/>
    <w:rsid w:val="0035382D"/>
    <w:rsid w:val="003612CD"/>
    <w:rsid w:val="00365C27"/>
    <w:rsid w:val="00365EB7"/>
    <w:rsid w:val="00370DD2"/>
    <w:rsid w:val="003716C6"/>
    <w:rsid w:val="00371B40"/>
    <w:rsid w:val="00371D67"/>
    <w:rsid w:val="003729CE"/>
    <w:rsid w:val="003745DA"/>
    <w:rsid w:val="003748AC"/>
    <w:rsid w:val="003755A3"/>
    <w:rsid w:val="003822BE"/>
    <w:rsid w:val="00385820"/>
    <w:rsid w:val="00387433"/>
    <w:rsid w:val="003908BB"/>
    <w:rsid w:val="00390D89"/>
    <w:rsid w:val="00397947"/>
    <w:rsid w:val="003A07F1"/>
    <w:rsid w:val="003A2744"/>
    <w:rsid w:val="003A3A1D"/>
    <w:rsid w:val="003A51AF"/>
    <w:rsid w:val="003B040D"/>
    <w:rsid w:val="003B28BF"/>
    <w:rsid w:val="003B3AC2"/>
    <w:rsid w:val="003B511B"/>
    <w:rsid w:val="003C3668"/>
    <w:rsid w:val="003C577D"/>
    <w:rsid w:val="003C75BB"/>
    <w:rsid w:val="003C79DA"/>
    <w:rsid w:val="003C7E8E"/>
    <w:rsid w:val="003D0739"/>
    <w:rsid w:val="003D3164"/>
    <w:rsid w:val="003D3D65"/>
    <w:rsid w:val="003D66B7"/>
    <w:rsid w:val="003D6F8B"/>
    <w:rsid w:val="003E046F"/>
    <w:rsid w:val="003E2432"/>
    <w:rsid w:val="003E7D53"/>
    <w:rsid w:val="003F0556"/>
    <w:rsid w:val="003F135B"/>
    <w:rsid w:val="003F2D63"/>
    <w:rsid w:val="003F3466"/>
    <w:rsid w:val="003F4D14"/>
    <w:rsid w:val="004007A5"/>
    <w:rsid w:val="004024FF"/>
    <w:rsid w:val="00402799"/>
    <w:rsid w:val="004046A7"/>
    <w:rsid w:val="004049CB"/>
    <w:rsid w:val="00406638"/>
    <w:rsid w:val="00407161"/>
    <w:rsid w:val="00410D59"/>
    <w:rsid w:val="00411215"/>
    <w:rsid w:val="0041533E"/>
    <w:rsid w:val="00416739"/>
    <w:rsid w:val="00416904"/>
    <w:rsid w:val="0042155E"/>
    <w:rsid w:val="00421E88"/>
    <w:rsid w:val="0042356F"/>
    <w:rsid w:val="00423679"/>
    <w:rsid w:val="00423D46"/>
    <w:rsid w:val="0042457B"/>
    <w:rsid w:val="00431470"/>
    <w:rsid w:val="00432E26"/>
    <w:rsid w:val="00433D1F"/>
    <w:rsid w:val="0043492C"/>
    <w:rsid w:val="00441410"/>
    <w:rsid w:val="00441BF1"/>
    <w:rsid w:val="0044380F"/>
    <w:rsid w:val="004445FC"/>
    <w:rsid w:val="0044704E"/>
    <w:rsid w:val="0045485C"/>
    <w:rsid w:val="00456304"/>
    <w:rsid w:val="00456F55"/>
    <w:rsid w:val="00456FFA"/>
    <w:rsid w:val="00457F8D"/>
    <w:rsid w:val="00461039"/>
    <w:rsid w:val="00461A66"/>
    <w:rsid w:val="004621AD"/>
    <w:rsid w:val="00467F96"/>
    <w:rsid w:val="004712F8"/>
    <w:rsid w:val="004822D0"/>
    <w:rsid w:val="004872AB"/>
    <w:rsid w:val="004877F0"/>
    <w:rsid w:val="004A1587"/>
    <w:rsid w:val="004A50FF"/>
    <w:rsid w:val="004A5761"/>
    <w:rsid w:val="004B3BA4"/>
    <w:rsid w:val="004B4E19"/>
    <w:rsid w:val="004B51FC"/>
    <w:rsid w:val="004B5B09"/>
    <w:rsid w:val="004B7870"/>
    <w:rsid w:val="004C31E1"/>
    <w:rsid w:val="004C48C0"/>
    <w:rsid w:val="004D4860"/>
    <w:rsid w:val="004D569F"/>
    <w:rsid w:val="004D74A4"/>
    <w:rsid w:val="004E1E45"/>
    <w:rsid w:val="004E372B"/>
    <w:rsid w:val="004F1567"/>
    <w:rsid w:val="004F189B"/>
    <w:rsid w:val="004F1DC3"/>
    <w:rsid w:val="004F20E5"/>
    <w:rsid w:val="004F49D2"/>
    <w:rsid w:val="004F66D7"/>
    <w:rsid w:val="005005CA"/>
    <w:rsid w:val="0050415E"/>
    <w:rsid w:val="00510200"/>
    <w:rsid w:val="0051285F"/>
    <w:rsid w:val="005131F6"/>
    <w:rsid w:val="00514418"/>
    <w:rsid w:val="00516E9E"/>
    <w:rsid w:val="00517BFF"/>
    <w:rsid w:val="0052242F"/>
    <w:rsid w:val="00523131"/>
    <w:rsid w:val="00524DCB"/>
    <w:rsid w:val="0052628A"/>
    <w:rsid w:val="0053109D"/>
    <w:rsid w:val="00532452"/>
    <w:rsid w:val="00535495"/>
    <w:rsid w:val="005405F8"/>
    <w:rsid w:val="00542D5C"/>
    <w:rsid w:val="00543A50"/>
    <w:rsid w:val="005446D4"/>
    <w:rsid w:val="005512D0"/>
    <w:rsid w:val="00553F50"/>
    <w:rsid w:val="00554F32"/>
    <w:rsid w:val="00557E24"/>
    <w:rsid w:val="00561B3D"/>
    <w:rsid w:val="00563158"/>
    <w:rsid w:val="005654CA"/>
    <w:rsid w:val="005657CB"/>
    <w:rsid w:val="0056726B"/>
    <w:rsid w:val="00567AEB"/>
    <w:rsid w:val="00570C47"/>
    <w:rsid w:val="0057642B"/>
    <w:rsid w:val="0058108A"/>
    <w:rsid w:val="00581B03"/>
    <w:rsid w:val="00585CD5"/>
    <w:rsid w:val="00586451"/>
    <w:rsid w:val="005910B7"/>
    <w:rsid w:val="00591E78"/>
    <w:rsid w:val="00593CD9"/>
    <w:rsid w:val="0059454B"/>
    <w:rsid w:val="005966E5"/>
    <w:rsid w:val="005A0DDF"/>
    <w:rsid w:val="005A1764"/>
    <w:rsid w:val="005A1B20"/>
    <w:rsid w:val="005A1BE3"/>
    <w:rsid w:val="005A35C7"/>
    <w:rsid w:val="005B0A57"/>
    <w:rsid w:val="005B37B3"/>
    <w:rsid w:val="005B37DE"/>
    <w:rsid w:val="005B3FDB"/>
    <w:rsid w:val="005B59F1"/>
    <w:rsid w:val="005B69B9"/>
    <w:rsid w:val="005C0E5F"/>
    <w:rsid w:val="005C2688"/>
    <w:rsid w:val="005C2D62"/>
    <w:rsid w:val="005C4302"/>
    <w:rsid w:val="005C653E"/>
    <w:rsid w:val="005C71E0"/>
    <w:rsid w:val="005D0393"/>
    <w:rsid w:val="005D3152"/>
    <w:rsid w:val="005D40B8"/>
    <w:rsid w:val="005D4669"/>
    <w:rsid w:val="005D556C"/>
    <w:rsid w:val="005D616A"/>
    <w:rsid w:val="005E0A0B"/>
    <w:rsid w:val="005E0BB9"/>
    <w:rsid w:val="005E1546"/>
    <w:rsid w:val="005E2F19"/>
    <w:rsid w:val="005E6CD3"/>
    <w:rsid w:val="005E6FBC"/>
    <w:rsid w:val="005E7892"/>
    <w:rsid w:val="005F258E"/>
    <w:rsid w:val="005F3C45"/>
    <w:rsid w:val="005F6E59"/>
    <w:rsid w:val="005F79D2"/>
    <w:rsid w:val="006015D4"/>
    <w:rsid w:val="00601BED"/>
    <w:rsid w:val="0060334B"/>
    <w:rsid w:val="00607FBC"/>
    <w:rsid w:val="00612F1B"/>
    <w:rsid w:val="00614C01"/>
    <w:rsid w:val="006161EA"/>
    <w:rsid w:val="00616880"/>
    <w:rsid w:val="0062194E"/>
    <w:rsid w:val="00624DDC"/>
    <w:rsid w:val="0062661C"/>
    <w:rsid w:val="00626EF1"/>
    <w:rsid w:val="006276E2"/>
    <w:rsid w:val="00643B7D"/>
    <w:rsid w:val="006458D6"/>
    <w:rsid w:val="0065097A"/>
    <w:rsid w:val="00652394"/>
    <w:rsid w:val="00654D18"/>
    <w:rsid w:val="0065686C"/>
    <w:rsid w:val="00660D8E"/>
    <w:rsid w:val="00662414"/>
    <w:rsid w:val="00662747"/>
    <w:rsid w:val="00662BA3"/>
    <w:rsid w:val="006672C6"/>
    <w:rsid w:val="00667FA9"/>
    <w:rsid w:val="00671286"/>
    <w:rsid w:val="0067199F"/>
    <w:rsid w:val="00673822"/>
    <w:rsid w:val="00674BE5"/>
    <w:rsid w:val="0067579B"/>
    <w:rsid w:val="00675E07"/>
    <w:rsid w:val="00677684"/>
    <w:rsid w:val="00677797"/>
    <w:rsid w:val="00677845"/>
    <w:rsid w:val="006816FE"/>
    <w:rsid w:val="00686D6C"/>
    <w:rsid w:val="00687875"/>
    <w:rsid w:val="00691D15"/>
    <w:rsid w:val="00692076"/>
    <w:rsid w:val="006A2B0E"/>
    <w:rsid w:val="006A3861"/>
    <w:rsid w:val="006A4C5A"/>
    <w:rsid w:val="006B2CAD"/>
    <w:rsid w:val="006B546D"/>
    <w:rsid w:val="006B6884"/>
    <w:rsid w:val="006B7617"/>
    <w:rsid w:val="006B7A19"/>
    <w:rsid w:val="006C58F3"/>
    <w:rsid w:val="006C6A0C"/>
    <w:rsid w:val="006C6B01"/>
    <w:rsid w:val="006D117B"/>
    <w:rsid w:val="006D13B3"/>
    <w:rsid w:val="006D3E9F"/>
    <w:rsid w:val="006D62C2"/>
    <w:rsid w:val="006E2FF2"/>
    <w:rsid w:val="006E41A3"/>
    <w:rsid w:val="006E6EDC"/>
    <w:rsid w:val="006F1BCC"/>
    <w:rsid w:val="006F588A"/>
    <w:rsid w:val="006F5C3D"/>
    <w:rsid w:val="006F7D76"/>
    <w:rsid w:val="00704681"/>
    <w:rsid w:val="00704FB2"/>
    <w:rsid w:val="0070726A"/>
    <w:rsid w:val="00710147"/>
    <w:rsid w:val="007106DD"/>
    <w:rsid w:val="0071135A"/>
    <w:rsid w:val="007136FA"/>
    <w:rsid w:val="00716135"/>
    <w:rsid w:val="007166B9"/>
    <w:rsid w:val="00716F34"/>
    <w:rsid w:val="007213EB"/>
    <w:rsid w:val="00724726"/>
    <w:rsid w:val="007258BD"/>
    <w:rsid w:val="00730A65"/>
    <w:rsid w:val="0074087B"/>
    <w:rsid w:val="0074359C"/>
    <w:rsid w:val="00746312"/>
    <w:rsid w:val="00752C43"/>
    <w:rsid w:val="00753B4D"/>
    <w:rsid w:val="00755FC7"/>
    <w:rsid w:val="00757B9B"/>
    <w:rsid w:val="00757C0D"/>
    <w:rsid w:val="00761B33"/>
    <w:rsid w:val="0076495F"/>
    <w:rsid w:val="007654C8"/>
    <w:rsid w:val="00765D21"/>
    <w:rsid w:val="00766C76"/>
    <w:rsid w:val="00770D18"/>
    <w:rsid w:val="00780D4E"/>
    <w:rsid w:val="00782C14"/>
    <w:rsid w:val="00786334"/>
    <w:rsid w:val="00790462"/>
    <w:rsid w:val="00791114"/>
    <w:rsid w:val="00791A6E"/>
    <w:rsid w:val="00791B33"/>
    <w:rsid w:val="00792278"/>
    <w:rsid w:val="00792D89"/>
    <w:rsid w:val="007958DE"/>
    <w:rsid w:val="00795FF7"/>
    <w:rsid w:val="007978EF"/>
    <w:rsid w:val="00797BC9"/>
    <w:rsid w:val="007A163F"/>
    <w:rsid w:val="007A333A"/>
    <w:rsid w:val="007A55B8"/>
    <w:rsid w:val="007A7492"/>
    <w:rsid w:val="007B3C54"/>
    <w:rsid w:val="007B4ABE"/>
    <w:rsid w:val="007B545E"/>
    <w:rsid w:val="007B759F"/>
    <w:rsid w:val="007C1B97"/>
    <w:rsid w:val="007C1EB6"/>
    <w:rsid w:val="007C4424"/>
    <w:rsid w:val="007C4522"/>
    <w:rsid w:val="007C56FB"/>
    <w:rsid w:val="007D1CE0"/>
    <w:rsid w:val="007D4995"/>
    <w:rsid w:val="007E5BCD"/>
    <w:rsid w:val="007E70EB"/>
    <w:rsid w:val="007F4D30"/>
    <w:rsid w:val="00804BEA"/>
    <w:rsid w:val="00807805"/>
    <w:rsid w:val="0081021A"/>
    <w:rsid w:val="00811464"/>
    <w:rsid w:val="00812E4B"/>
    <w:rsid w:val="008142BB"/>
    <w:rsid w:val="0081555D"/>
    <w:rsid w:val="00815CB1"/>
    <w:rsid w:val="00820713"/>
    <w:rsid w:val="0082270A"/>
    <w:rsid w:val="00822DD9"/>
    <w:rsid w:val="00824415"/>
    <w:rsid w:val="00825D82"/>
    <w:rsid w:val="00843CB2"/>
    <w:rsid w:val="008470F8"/>
    <w:rsid w:val="00851EF4"/>
    <w:rsid w:val="008528A2"/>
    <w:rsid w:val="00853B07"/>
    <w:rsid w:val="00855948"/>
    <w:rsid w:val="00860484"/>
    <w:rsid w:val="0086300C"/>
    <w:rsid w:val="008667C9"/>
    <w:rsid w:val="0086747F"/>
    <w:rsid w:val="008716F6"/>
    <w:rsid w:val="008717C1"/>
    <w:rsid w:val="008729BD"/>
    <w:rsid w:val="008761AF"/>
    <w:rsid w:val="008762BD"/>
    <w:rsid w:val="008814B1"/>
    <w:rsid w:val="0088478A"/>
    <w:rsid w:val="00884874"/>
    <w:rsid w:val="008869B3"/>
    <w:rsid w:val="00887B52"/>
    <w:rsid w:val="00887BF9"/>
    <w:rsid w:val="00892663"/>
    <w:rsid w:val="008A489F"/>
    <w:rsid w:val="008B1287"/>
    <w:rsid w:val="008B4F88"/>
    <w:rsid w:val="008B7470"/>
    <w:rsid w:val="008C22BF"/>
    <w:rsid w:val="008C549A"/>
    <w:rsid w:val="008C6ED9"/>
    <w:rsid w:val="008D374D"/>
    <w:rsid w:val="008D5766"/>
    <w:rsid w:val="008D669E"/>
    <w:rsid w:val="008D6ED4"/>
    <w:rsid w:val="008D75B4"/>
    <w:rsid w:val="008D7CE9"/>
    <w:rsid w:val="008E0A41"/>
    <w:rsid w:val="008F66BD"/>
    <w:rsid w:val="00904184"/>
    <w:rsid w:val="00906DA2"/>
    <w:rsid w:val="00907921"/>
    <w:rsid w:val="00914771"/>
    <w:rsid w:val="0091496F"/>
    <w:rsid w:val="009175F6"/>
    <w:rsid w:val="009179F7"/>
    <w:rsid w:val="00917D4E"/>
    <w:rsid w:val="00920C97"/>
    <w:rsid w:val="0092295C"/>
    <w:rsid w:val="0092529F"/>
    <w:rsid w:val="00926A4F"/>
    <w:rsid w:val="0093035C"/>
    <w:rsid w:val="009312BD"/>
    <w:rsid w:val="009353B7"/>
    <w:rsid w:val="009356F7"/>
    <w:rsid w:val="009374B8"/>
    <w:rsid w:val="00940E72"/>
    <w:rsid w:val="00942541"/>
    <w:rsid w:val="00944B83"/>
    <w:rsid w:val="0094680F"/>
    <w:rsid w:val="00947355"/>
    <w:rsid w:val="009504C0"/>
    <w:rsid w:val="00952963"/>
    <w:rsid w:val="00957F8A"/>
    <w:rsid w:val="0096474B"/>
    <w:rsid w:val="00972FCE"/>
    <w:rsid w:val="009749A4"/>
    <w:rsid w:val="00974BB2"/>
    <w:rsid w:val="00982B11"/>
    <w:rsid w:val="009847E4"/>
    <w:rsid w:val="00984EA7"/>
    <w:rsid w:val="0098539E"/>
    <w:rsid w:val="009873C9"/>
    <w:rsid w:val="00987970"/>
    <w:rsid w:val="00992348"/>
    <w:rsid w:val="009923BE"/>
    <w:rsid w:val="00993B31"/>
    <w:rsid w:val="00997AA7"/>
    <w:rsid w:val="00997CA5"/>
    <w:rsid w:val="009A13DC"/>
    <w:rsid w:val="009A5D49"/>
    <w:rsid w:val="009A6848"/>
    <w:rsid w:val="009B19DC"/>
    <w:rsid w:val="009B2AD0"/>
    <w:rsid w:val="009B3D0B"/>
    <w:rsid w:val="009B6C90"/>
    <w:rsid w:val="009B6F3A"/>
    <w:rsid w:val="009C0CC3"/>
    <w:rsid w:val="009C0F01"/>
    <w:rsid w:val="009C13CE"/>
    <w:rsid w:val="009C4B89"/>
    <w:rsid w:val="009C5578"/>
    <w:rsid w:val="009C7481"/>
    <w:rsid w:val="009D0099"/>
    <w:rsid w:val="009D0371"/>
    <w:rsid w:val="009D1A0E"/>
    <w:rsid w:val="009D1F7D"/>
    <w:rsid w:val="009D407F"/>
    <w:rsid w:val="009D4189"/>
    <w:rsid w:val="009D4522"/>
    <w:rsid w:val="009E1E15"/>
    <w:rsid w:val="009E2C8F"/>
    <w:rsid w:val="009E2FBB"/>
    <w:rsid w:val="009E4957"/>
    <w:rsid w:val="009E4B63"/>
    <w:rsid w:val="009E4F1C"/>
    <w:rsid w:val="009E5254"/>
    <w:rsid w:val="009E7547"/>
    <w:rsid w:val="009E7F90"/>
    <w:rsid w:val="009F362A"/>
    <w:rsid w:val="009F5F35"/>
    <w:rsid w:val="00A06A7D"/>
    <w:rsid w:val="00A07100"/>
    <w:rsid w:val="00A10E63"/>
    <w:rsid w:val="00A1229F"/>
    <w:rsid w:val="00A17603"/>
    <w:rsid w:val="00A25118"/>
    <w:rsid w:val="00A30750"/>
    <w:rsid w:val="00A30BC1"/>
    <w:rsid w:val="00A321BA"/>
    <w:rsid w:val="00A32E8C"/>
    <w:rsid w:val="00A332E4"/>
    <w:rsid w:val="00A37081"/>
    <w:rsid w:val="00A4333C"/>
    <w:rsid w:val="00A44DFC"/>
    <w:rsid w:val="00A455FE"/>
    <w:rsid w:val="00A53EF0"/>
    <w:rsid w:val="00A5569C"/>
    <w:rsid w:val="00A567EB"/>
    <w:rsid w:val="00A56D8E"/>
    <w:rsid w:val="00A57881"/>
    <w:rsid w:val="00A6247E"/>
    <w:rsid w:val="00A63F56"/>
    <w:rsid w:val="00A72CF5"/>
    <w:rsid w:val="00A739A1"/>
    <w:rsid w:val="00A73C67"/>
    <w:rsid w:val="00A74BE0"/>
    <w:rsid w:val="00A77894"/>
    <w:rsid w:val="00A8178F"/>
    <w:rsid w:val="00A82E2E"/>
    <w:rsid w:val="00A856DA"/>
    <w:rsid w:val="00A85C73"/>
    <w:rsid w:val="00A86215"/>
    <w:rsid w:val="00A87686"/>
    <w:rsid w:val="00A879B0"/>
    <w:rsid w:val="00A90E8C"/>
    <w:rsid w:val="00A91B5B"/>
    <w:rsid w:val="00A9342F"/>
    <w:rsid w:val="00AA287D"/>
    <w:rsid w:val="00AA51A3"/>
    <w:rsid w:val="00AB565A"/>
    <w:rsid w:val="00AC01FC"/>
    <w:rsid w:val="00AC2778"/>
    <w:rsid w:val="00AC3BAB"/>
    <w:rsid w:val="00AC4AB4"/>
    <w:rsid w:val="00AC4BF8"/>
    <w:rsid w:val="00AC634D"/>
    <w:rsid w:val="00AC7B2E"/>
    <w:rsid w:val="00AD1914"/>
    <w:rsid w:val="00AD2298"/>
    <w:rsid w:val="00AD3897"/>
    <w:rsid w:val="00AD3BC4"/>
    <w:rsid w:val="00AD520F"/>
    <w:rsid w:val="00AE1AF5"/>
    <w:rsid w:val="00AE481F"/>
    <w:rsid w:val="00AE6FDD"/>
    <w:rsid w:val="00AF15CB"/>
    <w:rsid w:val="00AF29B2"/>
    <w:rsid w:val="00AF4739"/>
    <w:rsid w:val="00B0368C"/>
    <w:rsid w:val="00B047AA"/>
    <w:rsid w:val="00B11947"/>
    <w:rsid w:val="00B12FD7"/>
    <w:rsid w:val="00B16210"/>
    <w:rsid w:val="00B204EA"/>
    <w:rsid w:val="00B2183D"/>
    <w:rsid w:val="00B240BA"/>
    <w:rsid w:val="00B261C2"/>
    <w:rsid w:val="00B26AF9"/>
    <w:rsid w:val="00B272AF"/>
    <w:rsid w:val="00B31F20"/>
    <w:rsid w:val="00B34E7A"/>
    <w:rsid w:val="00B4276A"/>
    <w:rsid w:val="00B427D5"/>
    <w:rsid w:val="00B4740E"/>
    <w:rsid w:val="00B53869"/>
    <w:rsid w:val="00B541F2"/>
    <w:rsid w:val="00B54C52"/>
    <w:rsid w:val="00B557F1"/>
    <w:rsid w:val="00B56A84"/>
    <w:rsid w:val="00B6107A"/>
    <w:rsid w:val="00B629FA"/>
    <w:rsid w:val="00B661D4"/>
    <w:rsid w:val="00B71BE3"/>
    <w:rsid w:val="00B7212A"/>
    <w:rsid w:val="00B72DF2"/>
    <w:rsid w:val="00B7752F"/>
    <w:rsid w:val="00B8159D"/>
    <w:rsid w:val="00B82343"/>
    <w:rsid w:val="00B827D1"/>
    <w:rsid w:val="00B8504B"/>
    <w:rsid w:val="00B86AA0"/>
    <w:rsid w:val="00B9292D"/>
    <w:rsid w:val="00B9311A"/>
    <w:rsid w:val="00B93D5E"/>
    <w:rsid w:val="00B949B2"/>
    <w:rsid w:val="00B957F4"/>
    <w:rsid w:val="00B95CC6"/>
    <w:rsid w:val="00BA03BD"/>
    <w:rsid w:val="00BA16C3"/>
    <w:rsid w:val="00BA58CD"/>
    <w:rsid w:val="00BA7104"/>
    <w:rsid w:val="00BB18F1"/>
    <w:rsid w:val="00BB2C58"/>
    <w:rsid w:val="00BC2AD9"/>
    <w:rsid w:val="00BC472A"/>
    <w:rsid w:val="00BC62A6"/>
    <w:rsid w:val="00BD09C1"/>
    <w:rsid w:val="00BD1A9B"/>
    <w:rsid w:val="00BD26E7"/>
    <w:rsid w:val="00BD5EF3"/>
    <w:rsid w:val="00BD7606"/>
    <w:rsid w:val="00BD7BFE"/>
    <w:rsid w:val="00BE1A88"/>
    <w:rsid w:val="00BE1E44"/>
    <w:rsid w:val="00BE1EE0"/>
    <w:rsid w:val="00BE3BBD"/>
    <w:rsid w:val="00BE4D34"/>
    <w:rsid w:val="00BE5C83"/>
    <w:rsid w:val="00BF1F29"/>
    <w:rsid w:val="00BF3094"/>
    <w:rsid w:val="00BF4F14"/>
    <w:rsid w:val="00BF6FF5"/>
    <w:rsid w:val="00C000D2"/>
    <w:rsid w:val="00C006BF"/>
    <w:rsid w:val="00C00BA7"/>
    <w:rsid w:val="00C00FCA"/>
    <w:rsid w:val="00C03E8A"/>
    <w:rsid w:val="00C04E37"/>
    <w:rsid w:val="00C04E67"/>
    <w:rsid w:val="00C0576A"/>
    <w:rsid w:val="00C061B6"/>
    <w:rsid w:val="00C073D9"/>
    <w:rsid w:val="00C10EFD"/>
    <w:rsid w:val="00C21058"/>
    <w:rsid w:val="00C2250F"/>
    <w:rsid w:val="00C23745"/>
    <w:rsid w:val="00C25FDC"/>
    <w:rsid w:val="00C30585"/>
    <w:rsid w:val="00C35BA0"/>
    <w:rsid w:val="00C36AF2"/>
    <w:rsid w:val="00C40979"/>
    <w:rsid w:val="00C43A6D"/>
    <w:rsid w:val="00C43F5B"/>
    <w:rsid w:val="00C468EE"/>
    <w:rsid w:val="00C47BC9"/>
    <w:rsid w:val="00C5152C"/>
    <w:rsid w:val="00C5553F"/>
    <w:rsid w:val="00C5558C"/>
    <w:rsid w:val="00C578C9"/>
    <w:rsid w:val="00C578CA"/>
    <w:rsid w:val="00C60536"/>
    <w:rsid w:val="00C62ABB"/>
    <w:rsid w:val="00C661F5"/>
    <w:rsid w:val="00C6661F"/>
    <w:rsid w:val="00C66E59"/>
    <w:rsid w:val="00C679B6"/>
    <w:rsid w:val="00C7660C"/>
    <w:rsid w:val="00C85AB6"/>
    <w:rsid w:val="00C90C0F"/>
    <w:rsid w:val="00C9239C"/>
    <w:rsid w:val="00C92487"/>
    <w:rsid w:val="00C96508"/>
    <w:rsid w:val="00CA29F1"/>
    <w:rsid w:val="00CA4784"/>
    <w:rsid w:val="00CA614E"/>
    <w:rsid w:val="00CB45D1"/>
    <w:rsid w:val="00CB4F84"/>
    <w:rsid w:val="00CC24D8"/>
    <w:rsid w:val="00CC27D2"/>
    <w:rsid w:val="00CC33A4"/>
    <w:rsid w:val="00CC43FF"/>
    <w:rsid w:val="00CC6163"/>
    <w:rsid w:val="00CC679C"/>
    <w:rsid w:val="00CD29B2"/>
    <w:rsid w:val="00CD60E2"/>
    <w:rsid w:val="00CD7B68"/>
    <w:rsid w:val="00CE11EE"/>
    <w:rsid w:val="00CE1891"/>
    <w:rsid w:val="00CE1A51"/>
    <w:rsid w:val="00CE403A"/>
    <w:rsid w:val="00CE4255"/>
    <w:rsid w:val="00CE5419"/>
    <w:rsid w:val="00CF44D1"/>
    <w:rsid w:val="00CF496B"/>
    <w:rsid w:val="00CF4D86"/>
    <w:rsid w:val="00CF7992"/>
    <w:rsid w:val="00D0138F"/>
    <w:rsid w:val="00D05E1F"/>
    <w:rsid w:val="00D06578"/>
    <w:rsid w:val="00D07743"/>
    <w:rsid w:val="00D11D5C"/>
    <w:rsid w:val="00D12D95"/>
    <w:rsid w:val="00D145B8"/>
    <w:rsid w:val="00D147BD"/>
    <w:rsid w:val="00D205FD"/>
    <w:rsid w:val="00D20C91"/>
    <w:rsid w:val="00D21703"/>
    <w:rsid w:val="00D2183E"/>
    <w:rsid w:val="00D220D2"/>
    <w:rsid w:val="00D236A6"/>
    <w:rsid w:val="00D2488A"/>
    <w:rsid w:val="00D327BD"/>
    <w:rsid w:val="00D328C5"/>
    <w:rsid w:val="00D3540B"/>
    <w:rsid w:val="00D4554B"/>
    <w:rsid w:val="00D45970"/>
    <w:rsid w:val="00D45A87"/>
    <w:rsid w:val="00D47C2D"/>
    <w:rsid w:val="00D47F9C"/>
    <w:rsid w:val="00D5029E"/>
    <w:rsid w:val="00D5068A"/>
    <w:rsid w:val="00D50AF5"/>
    <w:rsid w:val="00D50CE7"/>
    <w:rsid w:val="00D54291"/>
    <w:rsid w:val="00D5641C"/>
    <w:rsid w:val="00D607A3"/>
    <w:rsid w:val="00D62CE1"/>
    <w:rsid w:val="00D65EF4"/>
    <w:rsid w:val="00D66280"/>
    <w:rsid w:val="00D70AC6"/>
    <w:rsid w:val="00D718B9"/>
    <w:rsid w:val="00D71F6C"/>
    <w:rsid w:val="00D73B58"/>
    <w:rsid w:val="00D74C24"/>
    <w:rsid w:val="00D81661"/>
    <w:rsid w:val="00D82B90"/>
    <w:rsid w:val="00D834FC"/>
    <w:rsid w:val="00D83D15"/>
    <w:rsid w:val="00D84A06"/>
    <w:rsid w:val="00D8665C"/>
    <w:rsid w:val="00D87047"/>
    <w:rsid w:val="00D87E7A"/>
    <w:rsid w:val="00D90211"/>
    <w:rsid w:val="00D92088"/>
    <w:rsid w:val="00D94407"/>
    <w:rsid w:val="00D95C0B"/>
    <w:rsid w:val="00D965BA"/>
    <w:rsid w:val="00D970F9"/>
    <w:rsid w:val="00D9722F"/>
    <w:rsid w:val="00DA14A0"/>
    <w:rsid w:val="00DA1A70"/>
    <w:rsid w:val="00DA2068"/>
    <w:rsid w:val="00DA2EDC"/>
    <w:rsid w:val="00DA4239"/>
    <w:rsid w:val="00DA4E18"/>
    <w:rsid w:val="00DA528F"/>
    <w:rsid w:val="00DB06D6"/>
    <w:rsid w:val="00DB26D0"/>
    <w:rsid w:val="00DC3BBB"/>
    <w:rsid w:val="00DD028F"/>
    <w:rsid w:val="00DD3FE2"/>
    <w:rsid w:val="00DD4709"/>
    <w:rsid w:val="00DD5C07"/>
    <w:rsid w:val="00DD7711"/>
    <w:rsid w:val="00DE0A3B"/>
    <w:rsid w:val="00DE1107"/>
    <w:rsid w:val="00DE21D4"/>
    <w:rsid w:val="00DE47B7"/>
    <w:rsid w:val="00DF0E73"/>
    <w:rsid w:val="00DF1174"/>
    <w:rsid w:val="00DF2402"/>
    <w:rsid w:val="00DF30D0"/>
    <w:rsid w:val="00DF72CC"/>
    <w:rsid w:val="00DF7E31"/>
    <w:rsid w:val="00E04B57"/>
    <w:rsid w:val="00E056BD"/>
    <w:rsid w:val="00E121D1"/>
    <w:rsid w:val="00E13B4F"/>
    <w:rsid w:val="00E22351"/>
    <w:rsid w:val="00E2580D"/>
    <w:rsid w:val="00E3009C"/>
    <w:rsid w:val="00E317DE"/>
    <w:rsid w:val="00E45B7A"/>
    <w:rsid w:val="00E47B62"/>
    <w:rsid w:val="00E56772"/>
    <w:rsid w:val="00E654B2"/>
    <w:rsid w:val="00E65BAD"/>
    <w:rsid w:val="00E67045"/>
    <w:rsid w:val="00E72511"/>
    <w:rsid w:val="00E72DDB"/>
    <w:rsid w:val="00E73B9E"/>
    <w:rsid w:val="00E76531"/>
    <w:rsid w:val="00E826B9"/>
    <w:rsid w:val="00E90F22"/>
    <w:rsid w:val="00E95281"/>
    <w:rsid w:val="00E954ED"/>
    <w:rsid w:val="00E96683"/>
    <w:rsid w:val="00EA0597"/>
    <w:rsid w:val="00EA395A"/>
    <w:rsid w:val="00EA6F63"/>
    <w:rsid w:val="00EB046E"/>
    <w:rsid w:val="00EB20D4"/>
    <w:rsid w:val="00EB2DA3"/>
    <w:rsid w:val="00EB3A4B"/>
    <w:rsid w:val="00EB46B7"/>
    <w:rsid w:val="00EB5B4A"/>
    <w:rsid w:val="00EB7147"/>
    <w:rsid w:val="00EC067B"/>
    <w:rsid w:val="00EC2085"/>
    <w:rsid w:val="00EC266D"/>
    <w:rsid w:val="00EC2CAD"/>
    <w:rsid w:val="00EC3D70"/>
    <w:rsid w:val="00EC6B62"/>
    <w:rsid w:val="00ED155F"/>
    <w:rsid w:val="00ED32B8"/>
    <w:rsid w:val="00ED5443"/>
    <w:rsid w:val="00ED703D"/>
    <w:rsid w:val="00EE20C5"/>
    <w:rsid w:val="00EE3471"/>
    <w:rsid w:val="00EF137A"/>
    <w:rsid w:val="00EF32E4"/>
    <w:rsid w:val="00EF4E9A"/>
    <w:rsid w:val="00EF63B9"/>
    <w:rsid w:val="00F0026D"/>
    <w:rsid w:val="00F02C77"/>
    <w:rsid w:val="00F05360"/>
    <w:rsid w:val="00F063E0"/>
    <w:rsid w:val="00F06C64"/>
    <w:rsid w:val="00F0732C"/>
    <w:rsid w:val="00F12C44"/>
    <w:rsid w:val="00F15D83"/>
    <w:rsid w:val="00F20BD2"/>
    <w:rsid w:val="00F22CB3"/>
    <w:rsid w:val="00F2766B"/>
    <w:rsid w:val="00F320F4"/>
    <w:rsid w:val="00F32DBD"/>
    <w:rsid w:val="00F3754D"/>
    <w:rsid w:val="00F37FF0"/>
    <w:rsid w:val="00F41C6F"/>
    <w:rsid w:val="00F420AA"/>
    <w:rsid w:val="00F462FF"/>
    <w:rsid w:val="00F50409"/>
    <w:rsid w:val="00F50B99"/>
    <w:rsid w:val="00F51B41"/>
    <w:rsid w:val="00F53538"/>
    <w:rsid w:val="00F5391E"/>
    <w:rsid w:val="00F55D09"/>
    <w:rsid w:val="00F562D2"/>
    <w:rsid w:val="00F57A45"/>
    <w:rsid w:val="00F61650"/>
    <w:rsid w:val="00F61DF6"/>
    <w:rsid w:val="00F623EA"/>
    <w:rsid w:val="00F62DD6"/>
    <w:rsid w:val="00F65DA6"/>
    <w:rsid w:val="00F735D6"/>
    <w:rsid w:val="00F76070"/>
    <w:rsid w:val="00F801C9"/>
    <w:rsid w:val="00F80797"/>
    <w:rsid w:val="00F815BC"/>
    <w:rsid w:val="00F819CA"/>
    <w:rsid w:val="00F81A7A"/>
    <w:rsid w:val="00F81C26"/>
    <w:rsid w:val="00F82C02"/>
    <w:rsid w:val="00F84192"/>
    <w:rsid w:val="00F84BF5"/>
    <w:rsid w:val="00F860F9"/>
    <w:rsid w:val="00F867DF"/>
    <w:rsid w:val="00F8723B"/>
    <w:rsid w:val="00F87793"/>
    <w:rsid w:val="00F913D8"/>
    <w:rsid w:val="00F92274"/>
    <w:rsid w:val="00F931B1"/>
    <w:rsid w:val="00F94C71"/>
    <w:rsid w:val="00F951BC"/>
    <w:rsid w:val="00F966EB"/>
    <w:rsid w:val="00F96D88"/>
    <w:rsid w:val="00F97FEF"/>
    <w:rsid w:val="00FA3D5F"/>
    <w:rsid w:val="00FA52A7"/>
    <w:rsid w:val="00FB5C96"/>
    <w:rsid w:val="00FB5D3F"/>
    <w:rsid w:val="00FC1123"/>
    <w:rsid w:val="00FC2405"/>
    <w:rsid w:val="00FD18C7"/>
    <w:rsid w:val="00FD28FD"/>
    <w:rsid w:val="00FD45B9"/>
    <w:rsid w:val="00FD7F3C"/>
    <w:rsid w:val="00FE145A"/>
    <w:rsid w:val="00FE1E0E"/>
    <w:rsid w:val="00FF37A2"/>
    <w:rsid w:val="00FF4D25"/>
    <w:rsid w:val="00FF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9F0E42"/>
  <w15:docId w15:val="{434C5D2D-73E9-40B6-9F67-8B750FA1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2131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Heading1,Colorful List - Accent 11,маркированный,List Paragraph,Задания,2 список маркированный,без абзаца,Нумерованый список,List Paragraph1"/>
    <w:basedOn w:val="a"/>
    <w:link w:val="a5"/>
    <w:uiPriority w:val="34"/>
    <w:qFormat/>
    <w:rsid w:val="00860484"/>
    <w:pPr>
      <w:ind w:left="720"/>
      <w:contextualSpacing/>
    </w:pPr>
    <w:rPr>
      <w:rFonts w:eastAsiaTheme="minorEastAsia"/>
      <w:lang w:eastAsia="ru-RU"/>
    </w:rPr>
  </w:style>
  <w:style w:type="character" w:customStyle="1" w:styleId="a5">
    <w:name w:val="Абзац списка Знак"/>
    <w:aliases w:val="Heading1 Знак,Colorful List - Accent 11 Знак,маркированный Знак,List Paragraph Знак,Задания Знак,2 список маркированный Знак,без абзаца Знак,Нумерованый список Знак,List Paragraph1 Знак"/>
    <w:link w:val="a4"/>
    <w:uiPriority w:val="34"/>
    <w:qFormat/>
    <w:locked/>
    <w:rsid w:val="00860484"/>
    <w:rPr>
      <w:rFonts w:eastAsiaTheme="minorEastAsia"/>
      <w:lang w:eastAsia="ru-RU"/>
    </w:rPr>
  </w:style>
  <w:style w:type="paragraph" w:styleId="a6">
    <w:name w:val="Normal (Web)"/>
    <w:basedOn w:val="a"/>
    <w:uiPriority w:val="99"/>
    <w:unhideWhenUsed/>
    <w:rsid w:val="00621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F66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66BD"/>
    <w:rPr>
      <w:rFonts w:ascii="Tahoma" w:hAnsi="Tahoma" w:cs="Tahoma"/>
      <w:sz w:val="16"/>
      <w:szCs w:val="16"/>
    </w:rPr>
  </w:style>
  <w:style w:type="paragraph" w:styleId="a9">
    <w:name w:val="header"/>
    <w:basedOn w:val="a"/>
    <w:link w:val="aa"/>
    <w:uiPriority w:val="99"/>
    <w:unhideWhenUsed/>
    <w:rsid w:val="00782C14"/>
    <w:pPr>
      <w:tabs>
        <w:tab w:val="center" w:pos="4677"/>
        <w:tab w:val="right" w:pos="9355"/>
      </w:tabs>
      <w:spacing w:after="0" w:line="240" w:lineRule="auto"/>
    </w:pPr>
    <w:rPr>
      <w:rFonts w:eastAsiaTheme="minorEastAsia"/>
      <w:lang w:eastAsia="ru-RU"/>
    </w:rPr>
  </w:style>
  <w:style w:type="character" w:customStyle="1" w:styleId="aa">
    <w:name w:val="Верхний колонтитул Знак"/>
    <w:basedOn w:val="a0"/>
    <w:link w:val="a9"/>
    <w:uiPriority w:val="99"/>
    <w:rsid w:val="00782C14"/>
    <w:rPr>
      <w:rFonts w:eastAsiaTheme="minorEastAsia"/>
      <w:lang w:eastAsia="ru-RU"/>
    </w:rPr>
  </w:style>
  <w:style w:type="table" w:customStyle="1" w:styleId="11">
    <w:name w:val="Сетка таблицы11"/>
    <w:basedOn w:val="a1"/>
    <w:uiPriority w:val="39"/>
    <w:rsid w:val="0078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sid w:val="00677684"/>
    <w:rPr>
      <w:rFonts w:cs="Times New Roman"/>
      <w:b/>
    </w:rPr>
  </w:style>
  <w:style w:type="character" w:styleId="ac">
    <w:name w:val="Emphasis"/>
    <w:uiPriority w:val="20"/>
    <w:qFormat/>
    <w:rsid w:val="00677684"/>
    <w:rPr>
      <w:rFonts w:cs="Times New Roman"/>
      <w:i/>
    </w:rPr>
  </w:style>
  <w:style w:type="character" w:styleId="ad">
    <w:name w:val="Hyperlink"/>
    <w:basedOn w:val="a0"/>
    <w:uiPriority w:val="99"/>
    <w:unhideWhenUsed/>
    <w:rsid w:val="00B272AF"/>
    <w:rPr>
      <w:color w:val="0000FF" w:themeColor="hyperlink"/>
      <w:u w:val="single"/>
    </w:rPr>
  </w:style>
  <w:style w:type="paragraph" w:customStyle="1" w:styleId="Default">
    <w:name w:val="Default"/>
    <w:rsid w:val="00752C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mentor-icon-list-text">
    <w:name w:val="elementor-icon-list-text"/>
    <w:basedOn w:val="a0"/>
    <w:rsid w:val="000878D8"/>
  </w:style>
  <w:style w:type="paragraph" w:customStyle="1" w:styleId="Normal0">
    <w:name w:val="Normal0"/>
    <w:qFormat/>
    <w:rsid w:val="00B12FD7"/>
    <w:pPr>
      <w:spacing w:before="60"/>
    </w:pPr>
    <w:rPr>
      <w:rFonts w:eastAsiaTheme="minorEastAsia"/>
      <w:sz w:val="28"/>
      <w:szCs w:val="28"/>
      <w:lang w:eastAsia="ru-RU"/>
    </w:rPr>
  </w:style>
  <w:style w:type="paragraph" w:styleId="ae">
    <w:name w:val="footer"/>
    <w:basedOn w:val="a"/>
    <w:link w:val="af"/>
    <w:uiPriority w:val="99"/>
    <w:unhideWhenUsed/>
    <w:rsid w:val="00E654B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654B2"/>
  </w:style>
  <w:style w:type="character" w:customStyle="1" w:styleId="20">
    <w:name w:val="Заголовок 2 Знак"/>
    <w:basedOn w:val="a0"/>
    <w:link w:val="2"/>
    <w:uiPriority w:val="9"/>
    <w:rsid w:val="00213199"/>
    <w:rPr>
      <w:rFonts w:asciiTheme="majorHAnsi" w:eastAsiaTheme="majorEastAsia" w:hAnsiTheme="majorHAnsi" w:cstheme="majorBidi"/>
      <w:color w:val="365F91" w:themeColor="accent1" w:themeShade="BF"/>
      <w:sz w:val="26"/>
      <w:szCs w:val="26"/>
    </w:rPr>
  </w:style>
  <w:style w:type="table" w:customStyle="1" w:styleId="111">
    <w:name w:val="Сетка таблицы111"/>
    <w:basedOn w:val="a1"/>
    <w:uiPriority w:val="39"/>
    <w:rsid w:val="00213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aliases w:val="Обя,мелкий,Без интервала1,мой рабочий,норма,Айгерим"/>
    <w:link w:val="af1"/>
    <w:uiPriority w:val="1"/>
    <w:qFormat/>
    <w:rsid w:val="00B4740E"/>
    <w:pPr>
      <w:spacing w:after="0" w:line="240" w:lineRule="auto"/>
    </w:pPr>
  </w:style>
  <w:style w:type="character" w:customStyle="1" w:styleId="af1">
    <w:name w:val="Без интервала Знак"/>
    <w:aliases w:val="Обя Знак,мелкий Знак,Без интервала1 Знак,мой рабочий Знак,норма Знак,Айгерим Знак"/>
    <w:link w:val="af0"/>
    <w:locked/>
    <w:rsid w:val="00F82C02"/>
  </w:style>
  <w:style w:type="character" w:customStyle="1" w:styleId="s0">
    <w:name w:val="s0"/>
    <w:uiPriority w:val="99"/>
    <w:rsid w:val="00F82C02"/>
    <w:rPr>
      <w:rFonts w:ascii="Times New Roman" w:hAnsi="Times New Roman" w:cs="Times New Roman" w:hint="default"/>
      <w:b w:val="0"/>
      <w:bCs w:val="0"/>
      <w:i w:val="0"/>
      <w:iCs w:val="0"/>
      <w:strike w:val="0"/>
      <w:dstrike w:val="0"/>
      <w:color w:val="000000"/>
      <w:sz w:val="20"/>
      <w:szCs w:val="20"/>
      <w:u w:val="none"/>
      <w:effect w:val="none"/>
    </w:rPr>
  </w:style>
  <w:style w:type="character" w:styleId="af2">
    <w:name w:val="Placeholder Text"/>
    <w:basedOn w:val="a0"/>
    <w:uiPriority w:val="99"/>
    <w:semiHidden/>
    <w:rsid w:val="003378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6575">
      <w:bodyDiv w:val="1"/>
      <w:marLeft w:val="0"/>
      <w:marRight w:val="0"/>
      <w:marTop w:val="0"/>
      <w:marBottom w:val="0"/>
      <w:divBdr>
        <w:top w:val="none" w:sz="0" w:space="0" w:color="auto"/>
        <w:left w:val="none" w:sz="0" w:space="0" w:color="auto"/>
        <w:bottom w:val="none" w:sz="0" w:space="0" w:color="auto"/>
        <w:right w:val="none" w:sz="0" w:space="0" w:color="auto"/>
      </w:divBdr>
    </w:div>
    <w:div w:id="81726146">
      <w:bodyDiv w:val="1"/>
      <w:marLeft w:val="0"/>
      <w:marRight w:val="0"/>
      <w:marTop w:val="0"/>
      <w:marBottom w:val="0"/>
      <w:divBdr>
        <w:top w:val="none" w:sz="0" w:space="0" w:color="auto"/>
        <w:left w:val="none" w:sz="0" w:space="0" w:color="auto"/>
        <w:bottom w:val="none" w:sz="0" w:space="0" w:color="auto"/>
        <w:right w:val="none" w:sz="0" w:space="0" w:color="auto"/>
      </w:divBdr>
    </w:div>
    <w:div w:id="132646715">
      <w:bodyDiv w:val="1"/>
      <w:marLeft w:val="0"/>
      <w:marRight w:val="0"/>
      <w:marTop w:val="0"/>
      <w:marBottom w:val="0"/>
      <w:divBdr>
        <w:top w:val="none" w:sz="0" w:space="0" w:color="auto"/>
        <w:left w:val="none" w:sz="0" w:space="0" w:color="auto"/>
        <w:bottom w:val="none" w:sz="0" w:space="0" w:color="auto"/>
        <w:right w:val="none" w:sz="0" w:space="0" w:color="auto"/>
      </w:divBdr>
    </w:div>
    <w:div w:id="170031371">
      <w:bodyDiv w:val="1"/>
      <w:marLeft w:val="0"/>
      <w:marRight w:val="0"/>
      <w:marTop w:val="0"/>
      <w:marBottom w:val="0"/>
      <w:divBdr>
        <w:top w:val="none" w:sz="0" w:space="0" w:color="auto"/>
        <w:left w:val="none" w:sz="0" w:space="0" w:color="auto"/>
        <w:bottom w:val="none" w:sz="0" w:space="0" w:color="auto"/>
        <w:right w:val="none" w:sz="0" w:space="0" w:color="auto"/>
      </w:divBdr>
    </w:div>
    <w:div w:id="220408415">
      <w:bodyDiv w:val="1"/>
      <w:marLeft w:val="0"/>
      <w:marRight w:val="0"/>
      <w:marTop w:val="0"/>
      <w:marBottom w:val="0"/>
      <w:divBdr>
        <w:top w:val="none" w:sz="0" w:space="0" w:color="auto"/>
        <w:left w:val="none" w:sz="0" w:space="0" w:color="auto"/>
        <w:bottom w:val="none" w:sz="0" w:space="0" w:color="auto"/>
        <w:right w:val="none" w:sz="0" w:space="0" w:color="auto"/>
      </w:divBdr>
    </w:div>
    <w:div w:id="249391482">
      <w:bodyDiv w:val="1"/>
      <w:marLeft w:val="0"/>
      <w:marRight w:val="0"/>
      <w:marTop w:val="0"/>
      <w:marBottom w:val="0"/>
      <w:divBdr>
        <w:top w:val="none" w:sz="0" w:space="0" w:color="auto"/>
        <w:left w:val="none" w:sz="0" w:space="0" w:color="auto"/>
        <w:bottom w:val="none" w:sz="0" w:space="0" w:color="auto"/>
        <w:right w:val="none" w:sz="0" w:space="0" w:color="auto"/>
      </w:divBdr>
      <w:divsChild>
        <w:div w:id="1474642068">
          <w:marLeft w:val="547"/>
          <w:marRight w:val="0"/>
          <w:marTop w:val="0"/>
          <w:marBottom w:val="0"/>
          <w:divBdr>
            <w:top w:val="none" w:sz="0" w:space="0" w:color="auto"/>
            <w:left w:val="none" w:sz="0" w:space="0" w:color="auto"/>
            <w:bottom w:val="none" w:sz="0" w:space="0" w:color="auto"/>
            <w:right w:val="none" w:sz="0" w:space="0" w:color="auto"/>
          </w:divBdr>
        </w:div>
      </w:divsChild>
    </w:div>
    <w:div w:id="304967003">
      <w:bodyDiv w:val="1"/>
      <w:marLeft w:val="0"/>
      <w:marRight w:val="0"/>
      <w:marTop w:val="0"/>
      <w:marBottom w:val="0"/>
      <w:divBdr>
        <w:top w:val="none" w:sz="0" w:space="0" w:color="auto"/>
        <w:left w:val="none" w:sz="0" w:space="0" w:color="auto"/>
        <w:bottom w:val="none" w:sz="0" w:space="0" w:color="auto"/>
        <w:right w:val="none" w:sz="0" w:space="0" w:color="auto"/>
      </w:divBdr>
    </w:div>
    <w:div w:id="398795589">
      <w:bodyDiv w:val="1"/>
      <w:marLeft w:val="0"/>
      <w:marRight w:val="0"/>
      <w:marTop w:val="0"/>
      <w:marBottom w:val="0"/>
      <w:divBdr>
        <w:top w:val="none" w:sz="0" w:space="0" w:color="auto"/>
        <w:left w:val="none" w:sz="0" w:space="0" w:color="auto"/>
        <w:bottom w:val="none" w:sz="0" w:space="0" w:color="auto"/>
        <w:right w:val="none" w:sz="0" w:space="0" w:color="auto"/>
      </w:divBdr>
    </w:div>
    <w:div w:id="445973575">
      <w:bodyDiv w:val="1"/>
      <w:marLeft w:val="0"/>
      <w:marRight w:val="0"/>
      <w:marTop w:val="0"/>
      <w:marBottom w:val="0"/>
      <w:divBdr>
        <w:top w:val="none" w:sz="0" w:space="0" w:color="auto"/>
        <w:left w:val="none" w:sz="0" w:space="0" w:color="auto"/>
        <w:bottom w:val="none" w:sz="0" w:space="0" w:color="auto"/>
        <w:right w:val="none" w:sz="0" w:space="0" w:color="auto"/>
      </w:divBdr>
    </w:div>
    <w:div w:id="546378932">
      <w:bodyDiv w:val="1"/>
      <w:marLeft w:val="0"/>
      <w:marRight w:val="0"/>
      <w:marTop w:val="0"/>
      <w:marBottom w:val="0"/>
      <w:divBdr>
        <w:top w:val="none" w:sz="0" w:space="0" w:color="auto"/>
        <w:left w:val="none" w:sz="0" w:space="0" w:color="auto"/>
        <w:bottom w:val="none" w:sz="0" w:space="0" w:color="auto"/>
        <w:right w:val="none" w:sz="0" w:space="0" w:color="auto"/>
      </w:divBdr>
      <w:divsChild>
        <w:div w:id="1663505547">
          <w:marLeft w:val="547"/>
          <w:marRight w:val="0"/>
          <w:marTop w:val="0"/>
          <w:marBottom w:val="0"/>
          <w:divBdr>
            <w:top w:val="none" w:sz="0" w:space="0" w:color="auto"/>
            <w:left w:val="none" w:sz="0" w:space="0" w:color="auto"/>
            <w:bottom w:val="none" w:sz="0" w:space="0" w:color="auto"/>
            <w:right w:val="none" w:sz="0" w:space="0" w:color="auto"/>
          </w:divBdr>
        </w:div>
      </w:divsChild>
    </w:div>
    <w:div w:id="720129785">
      <w:bodyDiv w:val="1"/>
      <w:marLeft w:val="0"/>
      <w:marRight w:val="0"/>
      <w:marTop w:val="0"/>
      <w:marBottom w:val="0"/>
      <w:divBdr>
        <w:top w:val="none" w:sz="0" w:space="0" w:color="auto"/>
        <w:left w:val="none" w:sz="0" w:space="0" w:color="auto"/>
        <w:bottom w:val="none" w:sz="0" w:space="0" w:color="auto"/>
        <w:right w:val="none" w:sz="0" w:space="0" w:color="auto"/>
      </w:divBdr>
      <w:divsChild>
        <w:div w:id="455297778">
          <w:marLeft w:val="0"/>
          <w:marRight w:val="0"/>
          <w:marTop w:val="0"/>
          <w:marBottom w:val="0"/>
          <w:divBdr>
            <w:top w:val="none" w:sz="0" w:space="0" w:color="auto"/>
            <w:left w:val="none" w:sz="0" w:space="0" w:color="auto"/>
            <w:bottom w:val="none" w:sz="0" w:space="0" w:color="auto"/>
            <w:right w:val="none" w:sz="0" w:space="0" w:color="auto"/>
          </w:divBdr>
        </w:div>
      </w:divsChild>
    </w:div>
    <w:div w:id="804544787">
      <w:bodyDiv w:val="1"/>
      <w:marLeft w:val="0"/>
      <w:marRight w:val="0"/>
      <w:marTop w:val="0"/>
      <w:marBottom w:val="0"/>
      <w:divBdr>
        <w:top w:val="none" w:sz="0" w:space="0" w:color="auto"/>
        <w:left w:val="none" w:sz="0" w:space="0" w:color="auto"/>
        <w:bottom w:val="none" w:sz="0" w:space="0" w:color="auto"/>
        <w:right w:val="none" w:sz="0" w:space="0" w:color="auto"/>
      </w:divBdr>
    </w:div>
    <w:div w:id="992179038">
      <w:bodyDiv w:val="1"/>
      <w:marLeft w:val="0"/>
      <w:marRight w:val="0"/>
      <w:marTop w:val="0"/>
      <w:marBottom w:val="0"/>
      <w:divBdr>
        <w:top w:val="none" w:sz="0" w:space="0" w:color="auto"/>
        <w:left w:val="none" w:sz="0" w:space="0" w:color="auto"/>
        <w:bottom w:val="none" w:sz="0" w:space="0" w:color="auto"/>
        <w:right w:val="none" w:sz="0" w:space="0" w:color="auto"/>
      </w:divBdr>
    </w:div>
    <w:div w:id="1012494301">
      <w:bodyDiv w:val="1"/>
      <w:marLeft w:val="0"/>
      <w:marRight w:val="0"/>
      <w:marTop w:val="0"/>
      <w:marBottom w:val="0"/>
      <w:divBdr>
        <w:top w:val="none" w:sz="0" w:space="0" w:color="auto"/>
        <w:left w:val="none" w:sz="0" w:space="0" w:color="auto"/>
        <w:bottom w:val="none" w:sz="0" w:space="0" w:color="auto"/>
        <w:right w:val="none" w:sz="0" w:space="0" w:color="auto"/>
      </w:divBdr>
    </w:div>
    <w:div w:id="1026247373">
      <w:bodyDiv w:val="1"/>
      <w:marLeft w:val="0"/>
      <w:marRight w:val="0"/>
      <w:marTop w:val="0"/>
      <w:marBottom w:val="0"/>
      <w:divBdr>
        <w:top w:val="none" w:sz="0" w:space="0" w:color="auto"/>
        <w:left w:val="none" w:sz="0" w:space="0" w:color="auto"/>
        <w:bottom w:val="none" w:sz="0" w:space="0" w:color="auto"/>
        <w:right w:val="none" w:sz="0" w:space="0" w:color="auto"/>
      </w:divBdr>
    </w:div>
    <w:div w:id="1164127816">
      <w:bodyDiv w:val="1"/>
      <w:marLeft w:val="0"/>
      <w:marRight w:val="0"/>
      <w:marTop w:val="0"/>
      <w:marBottom w:val="0"/>
      <w:divBdr>
        <w:top w:val="none" w:sz="0" w:space="0" w:color="auto"/>
        <w:left w:val="none" w:sz="0" w:space="0" w:color="auto"/>
        <w:bottom w:val="none" w:sz="0" w:space="0" w:color="auto"/>
        <w:right w:val="none" w:sz="0" w:space="0" w:color="auto"/>
      </w:divBdr>
    </w:div>
    <w:div w:id="1223519117">
      <w:bodyDiv w:val="1"/>
      <w:marLeft w:val="0"/>
      <w:marRight w:val="0"/>
      <w:marTop w:val="0"/>
      <w:marBottom w:val="0"/>
      <w:divBdr>
        <w:top w:val="none" w:sz="0" w:space="0" w:color="auto"/>
        <w:left w:val="none" w:sz="0" w:space="0" w:color="auto"/>
        <w:bottom w:val="none" w:sz="0" w:space="0" w:color="auto"/>
        <w:right w:val="none" w:sz="0" w:space="0" w:color="auto"/>
      </w:divBdr>
    </w:div>
    <w:div w:id="1261063981">
      <w:bodyDiv w:val="1"/>
      <w:marLeft w:val="0"/>
      <w:marRight w:val="0"/>
      <w:marTop w:val="0"/>
      <w:marBottom w:val="0"/>
      <w:divBdr>
        <w:top w:val="none" w:sz="0" w:space="0" w:color="auto"/>
        <w:left w:val="none" w:sz="0" w:space="0" w:color="auto"/>
        <w:bottom w:val="none" w:sz="0" w:space="0" w:color="auto"/>
        <w:right w:val="none" w:sz="0" w:space="0" w:color="auto"/>
      </w:divBdr>
    </w:div>
    <w:div w:id="1276905929">
      <w:bodyDiv w:val="1"/>
      <w:marLeft w:val="0"/>
      <w:marRight w:val="0"/>
      <w:marTop w:val="0"/>
      <w:marBottom w:val="0"/>
      <w:divBdr>
        <w:top w:val="none" w:sz="0" w:space="0" w:color="auto"/>
        <w:left w:val="none" w:sz="0" w:space="0" w:color="auto"/>
        <w:bottom w:val="none" w:sz="0" w:space="0" w:color="auto"/>
        <w:right w:val="none" w:sz="0" w:space="0" w:color="auto"/>
      </w:divBdr>
    </w:div>
    <w:div w:id="1311010282">
      <w:bodyDiv w:val="1"/>
      <w:marLeft w:val="0"/>
      <w:marRight w:val="0"/>
      <w:marTop w:val="0"/>
      <w:marBottom w:val="0"/>
      <w:divBdr>
        <w:top w:val="none" w:sz="0" w:space="0" w:color="auto"/>
        <w:left w:val="none" w:sz="0" w:space="0" w:color="auto"/>
        <w:bottom w:val="none" w:sz="0" w:space="0" w:color="auto"/>
        <w:right w:val="none" w:sz="0" w:space="0" w:color="auto"/>
      </w:divBdr>
    </w:div>
    <w:div w:id="1342971850">
      <w:bodyDiv w:val="1"/>
      <w:marLeft w:val="0"/>
      <w:marRight w:val="0"/>
      <w:marTop w:val="0"/>
      <w:marBottom w:val="0"/>
      <w:divBdr>
        <w:top w:val="none" w:sz="0" w:space="0" w:color="auto"/>
        <w:left w:val="none" w:sz="0" w:space="0" w:color="auto"/>
        <w:bottom w:val="none" w:sz="0" w:space="0" w:color="auto"/>
        <w:right w:val="none" w:sz="0" w:space="0" w:color="auto"/>
      </w:divBdr>
    </w:div>
    <w:div w:id="1550801503">
      <w:bodyDiv w:val="1"/>
      <w:marLeft w:val="0"/>
      <w:marRight w:val="0"/>
      <w:marTop w:val="0"/>
      <w:marBottom w:val="0"/>
      <w:divBdr>
        <w:top w:val="none" w:sz="0" w:space="0" w:color="auto"/>
        <w:left w:val="none" w:sz="0" w:space="0" w:color="auto"/>
        <w:bottom w:val="none" w:sz="0" w:space="0" w:color="auto"/>
        <w:right w:val="none" w:sz="0" w:space="0" w:color="auto"/>
      </w:divBdr>
    </w:div>
    <w:div w:id="1655865334">
      <w:bodyDiv w:val="1"/>
      <w:marLeft w:val="0"/>
      <w:marRight w:val="0"/>
      <w:marTop w:val="0"/>
      <w:marBottom w:val="0"/>
      <w:divBdr>
        <w:top w:val="none" w:sz="0" w:space="0" w:color="auto"/>
        <w:left w:val="none" w:sz="0" w:space="0" w:color="auto"/>
        <w:bottom w:val="none" w:sz="0" w:space="0" w:color="auto"/>
        <w:right w:val="none" w:sz="0" w:space="0" w:color="auto"/>
      </w:divBdr>
      <w:divsChild>
        <w:div w:id="218370969">
          <w:marLeft w:val="547"/>
          <w:marRight w:val="0"/>
          <w:marTop w:val="0"/>
          <w:marBottom w:val="0"/>
          <w:divBdr>
            <w:top w:val="none" w:sz="0" w:space="0" w:color="auto"/>
            <w:left w:val="none" w:sz="0" w:space="0" w:color="auto"/>
            <w:bottom w:val="none" w:sz="0" w:space="0" w:color="auto"/>
            <w:right w:val="none" w:sz="0" w:space="0" w:color="auto"/>
          </w:divBdr>
        </w:div>
      </w:divsChild>
    </w:div>
    <w:div w:id="1697848436">
      <w:bodyDiv w:val="1"/>
      <w:marLeft w:val="0"/>
      <w:marRight w:val="0"/>
      <w:marTop w:val="0"/>
      <w:marBottom w:val="0"/>
      <w:divBdr>
        <w:top w:val="none" w:sz="0" w:space="0" w:color="auto"/>
        <w:left w:val="none" w:sz="0" w:space="0" w:color="auto"/>
        <w:bottom w:val="none" w:sz="0" w:space="0" w:color="auto"/>
        <w:right w:val="none" w:sz="0" w:space="0" w:color="auto"/>
      </w:divBdr>
    </w:div>
    <w:div w:id="1748762751">
      <w:bodyDiv w:val="1"/>
      <w:marLeft w:val="0"/>
      <w:marRight w:val="0"/>
      <w:marTop w:val="0"/>
      <w:marBottom w:val="0"/>
      <w:divBdr>
        <w:top w:val="none" w:sz="0" w:space="0" w:color="auto"/>
        <w:left w:val="none" w:sz="0" w:space="0" w:color="auto"/>
        <w:bottom w:val="none" w:sz="0" w:space="0" w:color="auto"/>
        <w:right w:val="none" w:sz="0" w:space="0" w:color="auto"/>
      </w:divBdr>
    </w:div>
    <w:div w:id="1750073799">
      <w:bodyDiv w:val="1"/>
      <w:marLeft w:val="0"/>
      <w:marRight w:val="0"/>
      <w:marTop w:val="0"/>
      <w:marBottom w:val="0"/>
      <w:divBdr>
        <w:top w:val="none" w:sz="0" w:space="0" w:color="auto"/>
        <w:left w:val="none" w:sz="0" w:space="0" w:color="auto"/>
        <w:bottom w:val="none" w:sz="0" w:space="0" w:color="auto"/>
        <w:right w:val="none" w:sz="0" w:space="0" w:color="auto"/>
      </w:divBdr>
    </w:div>
    <w:div w:id="1763529879">
      <w:bodyDiv w:val="1"/>
      <w:marLeft w:val="0"/>
      <w:marRight w:val="0"/>
      <w:marTop w:val="0"/>
      <w:marBottom w:val="0"/>
      <w:divBdr>
        <w:top w:val="none" w:sz="0" w:space="0" w:color="auto"/>
        <w:left w:val="none" w:sz="0" w:space="0" w:color="auto"/>
        <w:bottom w:val="none" w:sz="0" w:space="0" w:color="auto"/>
        <w:right w:val="none" w:sz="0" w:space="0" w:color="auto"/>
      </w:divBdr>
    </w:div>
    <w:div w:id="1829706638">
      <w:bodyDiv w:val="1"/>
      <w:marLeft w:val="0"/>
      <w:marRight w:val="0"/>
      <w:marTop w:val="0"/>
      <w:marBottom w:val="0"/>
      <w:divBdr>
        <w:top w:val="none" w:sz="0" w:space="0" w:color="auto"/>
        <w:left w:val="none" w:sz="0" w:space="0" w:color="auto"/>
        <w:bottom w:val="none" w:sz="0" w:space="0" w:color="auto"/>
        <w:right w:val="none" w:sz="0" w:space="0" w:color="auto"/>
      </w:divBdr>
      <w:divsChild>
        <w:div w:id="857158903">
          <w:marLeft w:val="0"/>
          <w:marRight w:val="0"/>
          <w:marTop w:val="0"/>
          <w:marBottom w:val="0"/>
          <w:divBdr>
            <w:top w:val="none" w:sz="0" w:space="0" w:color="auto"/>
            <w:left w:val="none" w:sz="0" w:space="0" w:color="auto"/>
            <w:bottom w:val="none" w:sz="0" w:space="0" w:color="auto"/>
            <w:right w:val="none" w:sz="0" w:space="0" w:color="auto"/>
          </w:divBdr>
        </w:div>
      </w:divsChild>
    </w:div>
    <w:div w:id="1830057196">
      <w:bodyDiv w:val="1"/>
      <w:marLeft w:val="0"/>
      <w:marRight w:val="0"/>
      <w:marTop w:val="0"/>
      <w:marBottom w:val="0"/>
      <w:divBdr>
        <w:top w:val="none" w:sz="0" w:space="0" w:color="auto"/>
        <w:left w:val="none" w:sz="0" w:space="0" w:color="auto"/>
        <w:bottom w:val="none" w:sz="0" w:space="0" w:color="auto"/>
        <w:right w:val="none" w:sz="0" w:space="0" w:color="auto"/>
      </w:divBdr>
    </w:div>
    <w:div w:id="1840122541">
      <w:bodyDiv w:val="1"/>
      <w:marLeft w:val="0"/>
      <w:marRight w:val="0"/>
      <w:marTop w:val="0"/>
      <w:marBottom w:val="0"/>
      <w:divBdr>
        <w:top w:val="none" w:sz="0" w:space="0" w:color="auto"/>
        <w:left w:val="none" w:sz="0" w:space="0" w:color="auto"/>
        <w:bottom w:val="none" w:sz="0" w:space="0" w:color="auto"/>
        <w:right w:val="none" w:sz="0" w:space="0" w:color="auto"/>
      </w:divBdr>
    </w:div>
    <w:div w:id="1904022872">
      <w:bodyDiv w:val="1"/>
      <w:marLeft w:val="0"/>
      <w:marRight w:val="0"/>
      <w:marTop w:val="0"/>
      <w:marBottom w:val="0"/>
      <w:divBdr>
        <w:top w:val="none" w:sz="0" w:space="0" w:color="auto"/>
        <w:left w:val="none" w:sz="0" w:space="0" w:color="auto"/>
        <w:bottom w:val="none" w:sz="0" w:space="0" w:color="auto"/>
        <w:right w:val="none" w:sz="0" w:space="0" w:color="auto"/>
      </w:divBdr>
    </w:div>
    <w:div w:id="1998726551">
      <w:bodyDiv w:val="1"/>
      <w:marLeft w:val="0"/>
      <w:marRight w:val="0"/>
      <w:marTop w:val="0"/>
      <w:marBottom w:val="0"/>
      <w:divBdr>
        <w:top w:val="none" w:sz="0" w:space="0" w:color="auto"/>
        <w:left w:val="none" w:sz="0" w:space="0" w:color="auto"/>
        <w:bottom w:val="none" w:sz="0" w:space="0" w:color="auto"/>
        <w:right w:val="none" w:sz="0" w:space="0" w:color="auto"/>
      </w:divBdr>
      <w:divsChild>
        <w:div w:id="281959594">
          <w:marLeft w:val="547"/>
          <w:marRight w:val="0"/>
          <w:marTop w:val="0"/>
          <w:marBottom w:val="0"/>
          <w:divBdr>
            <w:top w:val="none" w:sz="0" w:space="0" w:color="auto"/>
            <w:left w:val="none" w:sz="0" w:space="0" w:color="auto"/>
            <w:bottom w:val="none" w:sz="0" w:space="0" w:color="auto"/>
            <w:right w:val="none" w:sz="0" w:space="0" w:color="auto"/>
          </w:divBdr>
        </w:div>
      </w:divsChild>
    </w:div>
    <w:div w:id="20602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 TargetMode="External"/><Relationship Id="rId13" Type="http://schemas.openxmlformats.org/officeDocument/2006/relationships/hyperlink" Target="https://stem.org/" TargetMode="External"/><Relationship Id="rId18" Type="http://schemas.openxmlformats.org/officeDocument/2006/relationships/hyperlink" Target="https://adilet.zan.kz/"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uropa.eu/europass/en/european-qualifications-framework-eqf" TargetMode="External"/><Relationship Id="rId17" Type="http://schemas.openxmlformats.org/officeDocument/2006/relationships/hyperlink" Target="https://rnmck.k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kz/memleket/entities/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topia.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o.kz/" TargetMode="External"/><Relationship Id="rId23" Type="http://schemas.openxmlformats.org/officeDocument/2006/relationships/footer" Target="footer3.xml"/><Relationship Id="rId10" Type="http://schemas.openxmlformats.org/officeDocument/2006/relationships/hyperlink" Target="https://link.springer.com/journal/1063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journal/computers-and-education" TargetMode="External"/><Relationship Id="rId14" Type="http://schemas.openxmlformats.org/officeDocument/2006/relationships/hyperlink" Target="https://worldskills.k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B0F41-1A7C-4C39-A922-AEBAB4AB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3421</Words>
  <Characters>19506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Кымбат Адепбаева</dc:creator>
  <cp:lastModifiedBy>Зауреш Тобулбаева</cp:lastModifiedBy>
  <cp:revision>10</cp:revision>
  <cp:lastPrinted>2025-02-25T10:56:00Z</cp:lastPrinted>
  <dcterms:created xsi:type="dcterms:W3CDTF">2025-12-29T13:27:00Z</dcterms:created>
  <dcterms:modified xsi:type="dcterms:W3CDTF">2025-12-30T10:46:00Z</dcterms:modified>
</cp:coreProperties>
</file>