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C9605" w14:textId="5A377038" w:rsidR="002450CC" w:rsidRPr="00F94EF5" w:rsidRDefault="002450CC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МИНИСТЕРСТВО ПРОСВЕЩЕНИЯ РЕСПУБЛИКИ КАЗАХСТАН</w:t>
      </w:r>
    </w:p>
    <w:p w14:paraId="5DB40C7D" w14:textId="3836ECAE" w:rsidR="002450CC" w:rsidRPr="00F94EF5" w:rsidRDefault="00C94901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НЕКОММЕРЧЕСКОЕ </w:t>
      </w:r>
      <w:r w:rsidR="002450CC"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АКЦИОНЕРНОЕ ОБЩЕСТВО «TALAP»</w:t>
      </w:r>
    </w:p>
    <w:p w14:paraId="5F500CF9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</w:t>
      </w:r>
    </w:p>
    <w:p w14:paraId="1D0E8613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513A43AB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4342DCE0" w14:textId="5FB2E6A5" w:rsidR="002450CC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6D473FAD" w14:textId="79785CBA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198A4C60" w14:textId="77777777" w:rsidR="00082273" w:rsidRPr="00F94EF5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7204A79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2CD600A4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ar-SA"/>
          <w14:ligatures w14:val="none"/>
        </w:rPr>
      </w:pPr>
    </w:p>
    <w:p w14:paraId="7CA3A25B" w14:textId="3E2EBFC9" w:rsidR="002450CC" w:rsidRPr="00F94EF5" w:rsidRDefault="002450CC" w:rsidP="001B5964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C9878FE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45E8974" w14:textId="19F6D6F9" w:rsidR="002450CC" w:rsidRPr="00F94EF5" w:rsidRDefault="002450CC" w:rsidP="001B5964">
      <w:pPr>
        <w:tabs>
          <w:tab w:val="left" w:pos="851"/>
          <w:tab w:val="left" w:pos="10348"/>
        </w:tabs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9CBFE48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65742F62" w14:textId="77777777" w:rsidR="002450CC" w:rsidRPr="00F94EF5" w:rsidRDefault="002450CC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 ОБРАЗОВАТЕЛЬНАЯ ПРОГРАММА</w:t>
      </w:r>
    </w:p>
    <w:p w14:paraId="1F43B1AF" w14:textId="77777777" w:rsidR="00F56047" w:rsidRPr="00681FDF" w:rsidRDefault="00F56047" w:rsidP="00DA346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681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курса повышения квалификации </w:t>
      </w:r>
      <w:r w:rsidRPr="00681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педагогов организаций </w:t>
      </w:r>
    </w:p>
    <w:p w14:paraId="0304460B" w14:textId="77777777" w:rsidR="00F56047" w:rsidRPr="00681FDF" w:rsidRDefault="00F56047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81FDF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технического и профессионального, послесреднего образовани</w:t>
      </w:r>
      <w:r w:rsidRPr="00681FD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я </w:t>
      </w:r>
    </w:p>
    <w:p w14:paraId="21A53DA3" w14:textId="5975D682" w:rsidR="002450CC" w:rsidRPr="00F94EF5" w:rsidRDefault="00F56047" w:rsidP="00DA3468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235F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«</w:t>
      </w:r>
      <w:r w:rsidR="00E462EE" w:rsidRPr="00E46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E462EE" w:rsidRPr="00E46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послесреднего</w:t>
      </w:r>
      <w:proofErr w:type="spellEnd"/>
      <w:r w:rsidR="00E462EE" w:rsidRPr="00E462E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образования в нефтяной и газовой области</w:t>
      </w:r>
      <w:r w:rsidR="00973EF3" w:rsidRPr="00235F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»</w:t>
      </w:r>
    </w:p>
    <w:p w14:paraId="3A87E656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A9C410B" w14:textId="3637254A" w:rsidR="002450CC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C9E4DCA" w14:textId="601B2A47" w:rsidR="001B5964" w:rsidRDefault="001B5964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3E6390B" w14:textId="6227488A" w:rsidR="006C5AF7" w:rsidRPr="00F94EF5" w:rsidRDefault="006C5AF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EECC93B" w14:textId="1C95D5AA" w:rsidR="00CC235B" w:rsidRDefault="00CC235B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B32AC5B" w14:textId="220AF17B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8DECE08" w14:textId="0B65B38D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7A5E9B5" w14:textId="771E07E9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62274DF" w14:textId="2F2DEFC7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0547B3D" w14:textId="67BE5521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BD4C45C" w14:textId="066704F8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9366055" w14:textId="77777777" w:rsidR="00082273" w:rsidRDefault="0008227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8FDB391" w14:textId="77777777" w:rsidR="00CC235B" w:rsidRPr="00F94EF5" w:rsidRDefault="00CC235B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E5F4B98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08E3EF1F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ПОДГОТОВЛЕНО:</w:t>
      </w:r>
    </w:p>
    <w:p w14:paraId="2B593721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Управление развития </w:t>
      </w:r>
    </w:p>
    <w:p w14:paraId="18A4AFAD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педагогов НАО «Talap»</w:t>
      </w:r>
    </w:p>
    <w:p w14:paraId="00F44CA7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CA48A8D" w14:textId="1816C58E" w:rsidR="00F56047" w:rsidRDefault="00F5604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3CA58FE2" w14:textId="77777777" w:rsidR="006C5AF7" w:rsidRDefault="006C5AF7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464CC165" w14:textId="77777777" w:rsidR="002450CC" w:rsidRDefault="002450CC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8459CDB" w14:textId="77777777" w:rsidR="00882433" w:rsidRDefault="0088243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7FA28868" w14:textId="77777777" w:rsidR="00882433" w:rsidRDefault="0088243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5FC01DFB" w14:textId="77777777" w:rsidR="00882433" w:rsidRDefault="00882433" w:rsidP="00DA3468">
      <w:pPr>
        <w:tabs>
          <w:tab w:val="left" w:pos="851"/>
          <w:tab w:val="left" w:pos="10348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2077D5EA" w14:textId="77777777" w:rsidR="00882433" w:rsidRPr="00F94EF5" w:rsidRDefault="00882433" w:rsidP="00882433">
      <w:pPr>
        <w:tabs>
          <w:tab w:val="left" w:pos="851"/>
          <w:tab w:val="left" w:pos="10348"/>
        </w:tabs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p w14:paraId="155463F1" w14:textId="080DEBBC" w:rsidR="00A30CE6" w:rsidRDefault="00C94901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г.</w:t>
      </w:r>
      <w:r w:rsidR="00DC23BE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Астана, 202</w:t>
      </w:r>
      <w:r w:rsidR="00DC23BE"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t>5</w:t>
      </w:r>
      <w:r w:rsidR="002450CC"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г</w:t>
      </w:r>
      <w:r w:rsidR="00FD00BB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.</w:t>
      </w:r>
    </w:p>
    <w:p w14:paraId="6692A7BF" w14:textId="77777777" w:rsidR="00AE2984" w:rsidRDefault="00AE2984" w:rsidP="00A30CE6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sectPr w:rsidR="00AE2984" w:rsidSect="00882433">
          <w:footerReference w:type="even" r:id="rId8"/>
          <w:footerReference w:type="default" r:id="rId9"/>
          <w:pgSz w:w="11906" w:h="16838"/>
          <w:pgMar w:top="851" w:right="850" w:bottom="1134" w:left="1701" w:header="708" w:footer="708" w:gutter="0"/>
          <w:pgNumType w:start="1"/>
          <w:cols w:space="708"/>
          <w:titlePg/>
          <w:docGrid w:linePitch="360"/>
        </w:sectPr>
      </w:pPr>
    </w:p>
    <w:p w14:paraId="4D46B129" w14:textId="77777777" w:rsidR="00A30CE6" w:rsidRPr="00F94EF5" w:rsidRDefault="00A30CE6" w:rsidP="00A30CE6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F94EF5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lastRenderedPageBreak/>
        <w:t>СОДЕРЖАНИЕ</w:t>
      </w:r>
    </w:p>
    <w:p w14:paraId="683DBE9A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tbl>
      <w:tblPr>
        <w:tblStyle w:val="af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6804"/>
        <w:gridCol w:w="986"/>
      </w:tblGrid>
      <w:tr w:rsidR="00A30CE6" w14:paraId="7C4B3891" w14:textId="77777777" w:rsidTr="00AE2984">
        <w:tc>
          <w:tcPr>
            <w:tcW w:w="1555" w:type="dxa"/>
          </w:tcPr>
          <w:p w14:paraId="7C5EB3FA" w14:textId="7EA0EC9C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1.</w:t>
            </w:r>
          </w:p>
        </w:tc>
        <w:tc>
          <w:tcPr>
            <w:tcW w:w="6804" w:type="dxa"/>
          </w:tcPr>
          <w:p w14:paraId="582B6B70" w14:textId="5C09FBBF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Общие положения</w:t>
            </w:r>
          </w:p>
        </w:tc>
        <w:tc>
          <w:tcPr>
            <w:tcW w:w="986" w:type="dxa"/>
          </w:tcPr>
          <w:p w14:paraId="14C59E01" w14:textId="146E6F1E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</w:tr>
      <w:tr w:rsidR="00A30CE6" w14:paraId="5A2A9D31" w14:textId="77777777" w:rsidTr="00AE2984">
        <w:tc>
          <w:tcPr>
            <w:tcW w:w="1555" w:type="dxa"/>
          </w:tcPr>
          <w:p w14:paraId="6CC61952" w14:textId="7EA20D5C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2.</w:t>
            </w:r>
          </w:p>
        </w:tc>
        <w:tc>
          <w:tcPr>
            <w:tcW w:w="6804" w:type="dxa"/>
          </w:tcPr>
          <w:p w14:paraId="06C6485E" w14:textId="060BA2D6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Глоссарий</w:t>
            </w:r>
          </w:p>
        </w:tc>
        <w:tc>
          <w:tcPr>
            <w:tcW w:w="986" w:type="dxa"/>
          </w:tcPr>
          <w:p w14:paraId="7FD2EF13" w14:textId="14A2898F" w:rsidR="00A30CE6" w:rsidRDefault="00AE2984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A30CE6" w14:paraId="5A42434F" w14:textId="77777777" w:rsidTr="00AE2984">
        <w:tc>
          <w:tcPr>
            <w:tcW w:w="1555" w:type="dxa"/>
          </w:tcPr>
          <w:p w14:paraId="2FDD5338" w14:textId="29E789D2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3.</w:t>
            </w:r>
          </w:p>
        </w:tc>
        <w:tc>
          <w:tcPr>
            <w:tcW w:w="6804" w:type="dxa"/>
          </w:tcPr>
          <w:p w14:paraId="58CE4CD4" w14:textId="0772940F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Тематика Программы</w:t>
            </w:r>
          </w:p>
        </w:tc>
        <w:tc>
          <w:tcPr>
            <w:tcW w:w="986" w:type="dxa"/>
          </w:tcPr>
          <w:p w14:paraId="7D6657C6" w14:textId="209C78B0" w:rsidR="00A30CE6" w:rsidRPr="00AE2984" w:rsidRDefault="00D37B9E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7</w:t>
            </w:r>
          </w:p>
        </w:tc>
      </w:tr>
      <w:tr w:rsidR="00A30CE6" w14:paraId="4E4427A3" w14:textId="77777777" w:rsidTr="00AE2984">
        <w:tc>
          <w:tcPr>
            <w:tcW w:w="1555" w:type="dxa"/>
          </w:tcPr>
          <w:p w14:paraId="3B1D1B9F" w14:textId="329EF975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4.</w:t>
            </w:r>
          </w:p>
        </w:tc>
        <w:tc>
          <w:tcPr>
            <w:tcW w:w="6804" w:type="dxa"/>
          </w:tcPr>
          <w:p w14:paraId="66B96825" w14:textId="51A6AC49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14:ligatures w14:val="none"/>
              </w:rPr>
              <w:t>Цели, задачи и ожидаемые результаты Программы</w:t>
            </w:r>
          </w:p>
        </w:tc>
        <w:tc>
          <w:tcPr>
            <w:tcW w:w="986" w:type="dxa"/>
          </w:tcPr>
          <w:p w14:paraId="71DD34EC" w14:textId="480369E9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7</w:t>
            </w:r>
          </w:p>
        </w:tc>
      </w:tr>
      <w:tr w:rsidR="00A30CE6" w14:paraId="1C0E691F" w14:textId="77777777" w:rsidTr="00AE2984">
        <w:tc>
          <w:tcPr>
            <w:tcW w:w="1555" w:type="dxa"/>
          </w:tcPr>
          <w:p w14:paraId="27B17341" w14:textId="17D4D1E0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5.</w:t>
            </w:r>
          </w:p>
        </w:tc>
        <w:tc>
          <w:tcPr>
            <w:tcW w:w="6804" w:type="dxa"/>
          </w:tcPr>
          <w:p w14:paraId="5D9F52B0" w14:textId="022C4623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Calibri" w:hAnsi="Times New Roman" w:cs="Times New Roman"/>
                <w:bCs/>
                <w:kern w:val="32"/>
                <w:sz w:val="28"/>
                <w:szCs w:val="28"/>
                <w14:ligatures w14:val="none"/>
              </w:rPr>
              <w:t>Структура и содержание Программы</w:t>
            </w:r>
          </w:p>
        </w:tc>
        <w:tc>
          <w:tcPr>
            <w:tcW w:w="986" w:type="dxa"/>
          </w:tcPr>
          <w:p w14:paraId="44340E1E" w14:textId="7135FDC4" w:rsidR="00A30CE6" w:rsidRDefault="00D37B9E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</w:tr>
      <w:tr w:rsidR="00A30CE6" w14:paraId="53B16910" w14:textId="77777777" w:rsidTr="00AE2984">
        <w:tc>
          <w:tcPr>
            <w:tcW w:w="1555" w:type="dxa"/>
          </w:tcPr>
          <w:p w14:paraId="6FE38407" w14:textId="5A844615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6.</w:t>
            </w:r>
          </w:p>
        </w:tc>
        <w:tc>
          <w:tcPr>
            <w:tcW w:w="6804" w:type="dxa"/>
          </w:tcPr>
          <w:p w14:paraId="064D0279" w14:textId="778B697B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bidi="ru-RU"/>
                <w14:ligatures w14:val="none"/>
              </w:rPr>
              <w:t>Организация учебного процесса</w:t>
            </w:r>
          </w:p>
        </w:tc>
        <w:tc>
          <w:tcPr>
            <w:tcW w:w="986" w:type="dxa"/>
          </w:tcPr>
          <w:p w14:paraId="53648E3C" w14:textId="439CC890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37B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</w:p>
        </w:tc>
      </w:tr>
      <w:tr w:rsidR="00A30CE6" w14:paraId="558EB7D9" w14:textId="77777777" w:rsidTr="00AE2984">
        <w:tc>
          <w:tcPr>
            <w:tcW w:w="1555" w:type="dxa"/>
          </w:tcPr>
          <w:p w14:paraId="2BE00FBF" w14:textId="1F8166F4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7.</w:t>
            </w:r>
          </w:p>
        </w:tc>
        <w:tc>
          <w:tcPr>
            <w:tcW w:w="6804" w:type="dxa"/>
          </w:tcPr>
          <w:p w14:paraId="4DC8E721" w14:textId="3A5A7970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Учебно-методическое обеспечение Программы</w:t>
            </w:r>
          </w:p>
        </w:tc>
        <w:tc>
          <w:tcPr>
            <w:tcW w:w="986" w:type="dxa"/>
          </w:tcPr>
          <w:p w14:paraId="2F57C78A" w14:textId="21254248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37B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A30CE6" w14:paraId="195E3690" w14:textId="77777777" w:rsidTr="00AE2984">
        <w:tc>
          <w:tcPr>
            <w:tcW w:w="1555" w:type="dxa"/>
          </w:tcPr>
          <w:p w14:paraId="45002F68" w14:textId="42575184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Раздел 8.</w:t>
            </w:r>
          </w:p>
        </w:tc>
        <w:tc>
          <w:tcPr>
            <w:tcW w:w="6804" w:type="dxa"/>
          </w:tcPr>
          <w:p w14:paraId="33278578" w14:textId="3BF1A1DE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Оценивание результатов обучения</w:t>
            </w:r>
          </w:p>
        </w:tc>
        <w:tc>
          <w:tcPr>
            <w:tcW w:w="986" w:type="dxa"/>
          </w:tcPr>
          <w:p w14:paraId="0E381A86" w14:textId="37587AF4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37B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A30CE6" w14:paraId="6BACDE60" w14:textId="77777777" w:rsidTr="00AE2984">
        <w:tc>
          <w:tcPr>
            <w:tcW w:w="1555" w:type="dxa"/>
          </w:tcPr>
          <w:p w14:paraId="1A7F7FA5" w14:textId="2ADF1B9B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Раздел 9.      </w:t>
            </w:r>
          </w:p>
        </w:tc>
        <w:tc>
          <w:tcPr>
            <w:tcW w:w="6804" w:type="dxa"/>
          </w:tcPr>
          <w:p w14:paraId="2850A087" w14:textId="3FDB95DE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 xml:space="preserve">Посткурсовое сопровождение                                                </w:t>
            </w:r>
          </w:p>
        </w:tc>
        <w:tc>
          <w:tcPr>
            <w:tcW w:w="986" w:type="dxa"/>
          </w:tcPr>
          <w:p w14:paraId="382B2EBD" w14:textId="1BEBA84B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37B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</w:t>
            </w:r>
          </w:p>
        </w:tc>
      </w:tr>
      <w:tr w:rsidR="00A30CE6" w14:paraId="5F52C7EE" w14:textId="77777777" w:rsidTr="00AE2984">
        <w:tc>
          <w:tcPr>
            <w:tcW w:w="1555" w:type="dxa"/>
          </w:tcPr>
          <w:p w14:paraId="2952DDCC" w14:textId="5961B03D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 xml:space="preserve">Раздел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1</w:t>
            </w:r>
            <w:r w:rsidRPr="00F94EF5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14:ligatures w14:val="none"/>
              </w:rPr>
              <w:t>0.</w:t>
            </w:r>
          </w:p>
        </w:tc>
        <w:tc>
          <w:tcPr>
            <w:tcW w:w="6804" w:type="dxa"/>
          </w:tcPr>
          <w:p w14:paraId="6B1395ED" w14:textId="661145C8" w:rsidR="00A30CE6" w:rsidRDefault="00A30CE6" w:rsidP="00A30CE6">
            <w:pPr>
              <w:tabs>
                <w:tab w:val="left" w:pos="851"/>
                <w:tab w:val="left" w:pos="3686"/>
                <w:tab w:val="left" w:pos="10348"/>
              </w:tabs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F94EF5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bidi="ru-RU"/>
                <w14:ligatures w14:val="none"/>
              </w:rPr>
              <w:t>Список основной и дополнительной литературы</w:t>
            </w:r>
          </w:p>
        </w:tc>
        <w:tc>
          <w:tcPr>
            <w:tcW w:w="986" w:type="dxa"/>
          </w:tcPr>
          <w:p w14:paraId="696B957D" w14:textId="40A35635" w:rsidR="00A30CE6" w:rsidRDefault="00082273" w:rsidP="00A30CE6">
            <w:pPr>
              <w:tabs>
                <w:tab w:val="left" w:pos="851"/>
                <w:tab w:val="left" w:pos="3686"/>
                <w:tab w:val="left" w:pos="10348"/>
              </w:tabs>
              <w:jc w:val="right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</w:t>
            </w:r>
            <w:r w:rsidR="00D37B9E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</w:tbl>
    <w:p w14:paraId="31444233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7D094D79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EB7C68C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6DD2E7B1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1EBE90D2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50BCCF61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3D144277" w14:textId="77777777" w:rsidR="00A30CE6" w:rsidRDefault="00A30CE6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</w:p>
    <w:p w14:paraId="09A40C7F" w14:textId="766C8AC3" w:rsidR="002450CC" w:rsidRPr="00F94EF5" w:rsidRDefault="002450CC" w:rsidP="00DA3468">
      <w:pPr>
        <w:tabs>
          <w:tab w:val="left" w:pos="851"/>
          <w:tab w:val="left" w:pos="3686"/>
          <w:tab w:val="left" w:pos="10348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br w:type="page"/>
      </w:r>
    </w:p>
    <w:p w14:paraId="787685C8" w14:textId="1E9501CF" w:rsidR="002450CC" w:rsidRDefault="002450CC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Раздел 1. Общие положения</w:t>
      </w:r>
    </w:p>
    <w:p w14:paraId="5573281B" w14:textId="77777777" w:rsidR="00C94901" w:rsidRPr="00F94EF5" w:rsidRDefault="00C94901" w:rsidP="00DA3468">
      <w:pPr>
        <w:tabs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5F74775" w14:textId="063023E9" w:rsidR="002450CC" w:rsidRDefault="00586796" w:rsidP="00586796">
      <w:pPr>
        <w:tabs>
          <w:tab w:val="left" w:pos="0"/>
          <w:tab w:val="left" w:pos="426"/>
          <w:tab w:val="left" w:pos="709"/>
          <w:tab w:val="left" w:pos="851"/>
          <w:tab w:val="left" w:pos="1701"/>
          <w:tab w:val="left" w:pos="10348"/>
        </w:tabs>
        <w:spacing w:after="0" w:line="240" w:lineRule="auto"/>
        <w:ind w:right="-21" w:firstLine="42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ab/>
      </w:r>
      <w:r w:rsidR="002450CC" w:rsidRPr="00F94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Образовательная программа </w:t>
      </w:r>
      <w:r w:rsidR="008F1B89" w:rsidRPr="008F1B89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kk-KZ"/>
        </w:rPr>
        <w:t>«</w:t>
      </w:r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послесреднего</w:t>
      </w:r>
      <w:proofErr w:type="spellEnd"/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образования в нефтяной и газовой области</w:t>
      </w:r>
      <w:r w:rsidR="002450CC" w:rsidRPr="008F1B89">
        <w:rPr>
          <w:rFonts w:ascii="Times New Roman" w:eastAsia="Times New Roman" w:hAnsi="Times New Roman" w:cs="Times New Roman"/>
          <w:sz w:val="28"/>
          <w:szCs w:val="28"/>
          <w:lang w:val="kk-KZ"/>
        </w:rPr>
        <w:t>»</w:t>
      </w:r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450CC" w:rsidRPr="00F94EF5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(далее – Программа) </w:t>
      </w:r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 xml:space="preserve">предназначена для обучения </w:t>
      </w:r>
      <w:r w:rsidR="002450CC" w:rsidRPr="00F94EF5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преподавателей специальных дисциплин и мастеров производственного обучения </w:t>
      </w:r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 xml:space="preserve">организаций технического и профессионального, </w:t>
      </w:r>
      <w:proofErr w:type="spellStart"/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>послесреднего</w:t>
      </w:r>
      <w:proofErr w:type="spellEnd"/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 xml:space="preserve"> образования (далее – </w:t>
      </w:r>
      <w:proofErr w:type="spellStart"/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>ТиППО</w:t>
      </w:r>
      <w:proofErr w:type="spellEnd"/>
      <w:r w:rsidR="002450CC" w:rsidRPr="00F94EF5">
        <w:rPr>
          <w:rFonts w:ascii="Times New Roman" w:eastAsia="Times New Roman" w:hAnsi="Times New Roman" w:cs="Times New Roman"/>
          <w:sz w:val="28"/>
          <w:szCs w:val="28"/>
        </w:rPr>
        <w:t xml:space="preserve">). </w:t>
      </w:r>
    </w:p>
    <w:p w14:paraId="04C80230" w14:textId="77777777" w:rsidR="009A4E04" w:rsidRPr="009A4E04" w:rsidRDefault="009A4E04" w:rsidP="00586796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9A4E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Программа разработана с учетом основных положений и требований:</w:t>
      </w:r>
    </w:p>
    <w:p w14:paraId="04BB4E97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bookmarkStart w:id="0" w:name="_Hlk210815955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Закона Республики Казахстан «О статусе педагога» от 27 декабря 2019 года № 293-VІ ЗРК;</w:t>
      </w:r>
    </w:p>
    <w:p w14:paraId="20C2A40A" w14:textId="20AACC90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Национально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го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план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а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развития Республики Казахстан до 202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x-none"/>
          <w14:ligatures w14:val="none"/>
        </w:rPr>
        <w:t>9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года, утвержденного Указом Президента Республики Казахстан от 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val="kk-KZ" w:eastAsia="x-none"/>
          <w14:ligatures w14:val="none"/>
        </w:rPr>
        <w:t xml:space="preserve">30 </w:t>
      </w: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июля 2024 года № 611;</w:t>
      </w:r>
    </w:p>
    <w:p w14:paraId="661BDB6A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Концепции развития дошкольного, среднего, технического и профессионального образования Республики Казахстан на 2023–2029 годы, утвержденной постановлением Правительства Республики Казахстан от 28 марта 2023 года № 249;</w:t>
      </w:r>
    </w:p>
    <w:p w14:paraId="55BD4BCC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Типовые квалификационные характеристики должностей педагогов, утвержденного приказом Министра образования и науки Республики Казахстан от 13 июля 2009 года № 338;</w:t>
      </w:r>
    </w:p>
    <w:p w14:paraId="5A11A63A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Правила и условия проведения аттестации педагогов, утвержденных приказом Министра образования и науки Республики Казахстан от 27.01. 2016 года № 83; </w:t>
      </w:r>
    </w:p>
    <w:p w14:paraId="7222E618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Правила разработки, согласования и утверждения образовательных программ курсов повышения квалификации педагогов, утвержденных Приказом Министра образования и науки Республики Казахстан от 4 мая 2020 года №175; </w:t>
      </w:r>
    </w:p>
    <w:p w14:paraId="3FE21D8E" w14:textId="77777777" w:rsidR="00F23B59" w:rsidRPr="003D65B3" w:rsidRDefault="00F23B59" w:rsidP="00F23B59">
      <w:pPr>
        <w:numPr>
          <w:ilvl w:val="0"/>
          <w:numId w:val="11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Правила организации и проведения курсов повышения квалификации педагогов, а также </w:t>
      </w:r>
      <w:proofErr w:type="spellStart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посткурсового</w:t>
      </w:r>
      <w:proofErr w:type="spellEnd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сопровождения деятельности педагога, утвержденных Приказом Министра образования и науки Республики Казахстан от 28 января 2016 года № 95.</w:t>
      </w:r>
    </w:p>
    <w:p w14:paraId="2A841BC7" w14:textId="77777777" w:rsidR="00F23B59" w:rsidRDefault="00F23B59" w:rsidP="00F23B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− Об утверждении профессионального стандарта «Педагог». Приказ и.о. Министра просвещения Республики Казахстан от 15 декабря 2022 года № 500.</w:t>
      </w:r>
    </w:p>
    <w:p w14:paraId="28CE08A6" w14:textId="5F1E5A89" w:rsidR="00F23B59" w:rsidRPr="003D65B3" w:rsidRDefault="00F23B59" w:rsidP="00F23B59">
      <w:pPr>
        <w:spacing w:after="0" w:line="240" w:lineRule="auto"/>
        <w:contextualSpacing/>
        <w:jc w:val="both"/>
        <w:rPr>
          <w:rFonts w:ascii="Times New Roman" w:hAnsi="Times New Roman"/>
          <w:bCs/>
          <w:lang w:val="kk-KZ"/>
        </w:rPr>
      </w:pPr>
      <w:r w:rsidRPr="00F23B59">
        <w:rPr>
          <w:rFonts w:ascii="Times New Roman" w:hAnsi="Times New Roman"/>
          <w:sz w:val="28"/>
          <w:szCs w:val="28"/>
          <w:lang w:val="kk-KZ"/>
        </w:rPr>
        <w:t>Приказ и. о. министра образования и науки Республики Казахстан от 26 апреля 2023 года № 116</w:t>
      </w:r>
    </w:p>
    <w:p w14:paraId="032E80A8" w14:textId="5B613470" w:rsidR="00F23B59" w:rsidRPr="003D65B3" w:rsidRDefault="00F23B59" w:rsidP="00F23B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− Об утверждении Типовых правил деятельности организаций дошкольного, среднего, технического и профессионального, </w:t>
      </w:r>
      <w:proofErr w:type="spellStart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послесреднего</w:t>
      </w:r>
      <w:proofErr w:type="spellEnd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образования, дополнительного образования соответствующих типов и видов. Приказ Министра просвещения Республики Казахстан от 31 августа 2022 года № 385. − Об утверждении Типовых правил проведения текущего контроля успеваемости, промежуточной и итоговой аттестации обучающихся для организаций среднего, технического и профессионального, </w:t>
      </w:r>
      <w:proofErr w:type="spellStart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послесреднего</w:t>
      </w:r>
      <w:proofErr w:type="spellEnd"/>
      <w:r w:rsidRPr="003D65B3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образования. Приказ Министра образования и науки Республики Казахстан от 18 марта 2008 года № 125. </w:t>
      </w:r>
    </w:p>
    <w:bookmarkEnd w:id="0"/>
    <w:p w14:paraId="7969A7AD" w14:textId="7E315A5B" w:rsidR="009A4E04" w:rsidRPr="009A4E04" w:rsidRDefault="00B62E4F" w:rsidP="00DA346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B62E4F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lastRenderedPageBreak/>
        <w:t>Объем курсового обучения: 108 академических часов, включающих 72 академических часа теоретического и практического обучения и 36 академических часов стажировки на базе предприятий/организаций</w:t>
      </w:r>
      <w:r w:rsidR="009A4E04" w:rsidRPr="009A4E04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.</w:t>
      </w:r>
    </w:p>
    <w:p w14:paraId="6552A0E4" w14:textId="77777777" w:rsidR="009A4E04" w:rsidRDefault="009A4E04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</w:pPr>
      <w:r w:rsidRPr="009A4E0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Язык обучения: казахский, русский.</w:t>
      </w:r>
    </w:p>
    <w:p w14:paraId="3BDB962B" w14:textId="77777777" w:rsidR="00F23B59" w:rsidRDefault="00F23B59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57D2462" w14:textId="09C09332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b/>
          <w:bCs/>
          <w:sz w:val="28"/>
          <w:szCs w:val="28"/>
        </w:rPr>
        <w:t>Раздел 2. Глоссарий</w:t>
      </w:r>
    </w:p>
    <w:p w14:paraId="0CE9BC51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7DEA1470" w14:textId="77777777" w:rsidR="002450CC" w:rsidRPr="00F94EF5" w:rsidRDefault="002450CC" w:rsidP="00DA3468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94EF5">
        <w:rPr>
          <w:rFonts w:ascii="Times New Roman" w:eastAsia="Times New Roman" w:hAnsi="Times New Roman" w:cs="Times New Roman"/>
          <w:sz w:val="28"/>
          <w:szCs w:val="28"/>
        </w:rPr>
        <w:t>В Программе используются следующие основные понятия и термины.</w:t>
      </w:r>
    </w:p>
    <w:p w14:paraId="23E690D4" w14:textId="77777777" w:rsidR="00C113E9" w:rsidRPr="00147E3E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</w:t>
      </w:r>
    </w:p>
    <w:p w14:paraId="5F4EED81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Авария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разрушение зданий, сооружений и (или) технических устройств, применяемых на опасном производственном объекте, неконтролируемые взрыв и (или) выброс опасных веществ </w:t>
      </w:r>
    </w:p>
    <w:p w14:paraId="71FA5B8E" w14:textId="77777777" w:rsidR="00C113E9" w:rsidRPr="00AE2984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Активные методы обучения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>методы, побуждающие обучающихся к активной мыслительной и практической деятельности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>процессе овладения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>учебным материалом.</w:t>
      </w:r>
    </w:p>
    <w:p w14:paraId="2C9753CB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Депарафинизация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удаление парафиновых отложений с внутренних стенок труб НКТ, установленных в скважинах, по которым поднимается добываемая нефть из пласта, а также удаление парафинов с нефтепромыслового оборудования. </w:t>
      </w:r>
    </w:p>
    <w:p w14:paraId="44765A4D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Деэмульгаторы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специализированные реагенты, необходимые для устойчивого разрушения эмульсий, сформированные водой и нефтью. </w:t>
      </w:r>
    </w:p>
    <w:p w14:paraId="0B7327B9" w14:textId="5DB5006B" w:rsidR="00C113E9" w:rsidRDefault="00C113E9" w:rsidP="00C113E9">
      <w:pPr>
        <w:tabs>
          <w:tab w:val="left" w:pos="709"/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71965">
        <w:rPr>
          <w:rFonts w:ascii="Times New Roman" w:eastAsia="Times New Roman" w:hAnsi="Times New Roman" w:cs="Times New Roman"/>
          <w:b/>
          <w:bCs/>
          <w:sz w:val="28"/>
          <w:szCs w:val="28"/>
        </w:rPr>
        <w:t>Должностная инструкция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E71965">
        <w:rPr>
          <w:rFonts w:ascii="Times New Roman" w:eastAsia="Times New Roman" w:hAnsi="Times New Roman" w:cs="Times New Roman"/>
          <w:sz w:val="28"/>
          <w:szCs w:val="28"/>
        </w:rPr>
        <w:t xml:space="preserve"> это организационно-правовой документ, в котором определяются основные функции, обязанности, права и ответственность сотрудника организации при осуществлении им деятельности в определенной должности. </w:t>
      </w:r>
    </w:p>
    <w:p w14:paraId="5BC79F53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Задвижка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запорное устройство, в котором проходное сечение перекрывается поступательным перемещением затвора в направлении, перпендикулярном направлению движения нефти или нефтепродукта </w:t>
      </w:r>
    </w:p>
    <w:p w14:paraId="1438190F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Залежь углеводородов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часть недр, содержащая изолированное природное скопление углеводородов в ловушке, образованной породой-коллектором и покрышкой из непроницаемых пород. </w:t>
      </w:r>
    </w:p>
    <w:p w14:paraId="47260920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45685">
        <w:rPr>
          <w:rFonts w:ascii="Times New Roman" w:eastAsia="Times New Roman" w:hAnsi="Times New Roman" w:cs="Times New Roman"/>
          <w:b/>
          <w:sz w:val="28"/>
          <w:szCs w:val="28"/>
        </w:rPr>
        <w:t>Искусственный интеллект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это интеллект, демонстрируемый машинами, в частности компьютерными системами. </w:t>
      </w:r>
    </w:p>
    <w:p w14:paraId="1938DEB4" w14:textId="77777777" w:rsidR="00C113E9" w:rsidRPr="000B6694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Итоговое оценивание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процедура подтверждения уровня квалификации и компетенции педагога в соответствии требованиям программы краткосрочных курсов повышения квалификации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.</w:t>
      </w:r>
    </w:p>
    <w:p w14:paraId="35C45D35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Каталитический крекинг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термокаталитическая переработка утяжеленных нефтяных фракций в присутствии катализатора с целью получения дополнительного выхода светлых нефтепродуктов </w:t>
      </w:r>
    </w:p>
    <w:p w14:paraId="49388E79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Каталитический риформинг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процесс переработки бензиновых фракций нефти с целью получения высококачественных бензинов и ароматических углеводородов. </w:t>
      </w:r>
    </w:p>
    <w:p w14:paraId="19BE9818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Кейс-стади 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-</w:t>
      </w:r>
      <w:r w:rsidRPr="00E60AF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глубокое и детальное изучение конкретного случая в реальной обстановке.</w:t>
      </w:r>
    </w:p>
    <w:p w14:paraId="3FDD85EB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Коксование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разновидность глубокого термического крекинга, предусматривающая разложение при высокой температуре без доступа </w:t>
      </w:r>
      <w:r w:rsidRPr="00C113E9">
        <w:rPr>
          <w:rFonts w:ascii="Times New Roman" w:hAnsi="Times New Roman" w:cs="Times New Roman"/>
          <w:sz w:val="28"/>
          <w:szCs w:val="28"/>
        </w:rPr>
        <w:lastRenderedPageBreak/>
        <w:t xml:space="preserve">воздуха твердых и жидких горючих ископаемых с образованием летучих веществ, и твердого остатка - кокса </w:t>
      </w:r>
    </w:p>
    <w:p w14:paraId="306760DD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Компетентность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это способность преподавателя действовать в ситуации неопределенности.</w:t>
      </w:r>
    </w:p>
    <w:p w14:paraId="08FBC59F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Компрессоры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оборудование для сжатия и перемещения газов в процессе нефтепереработки. </w:t>
      </w:r>
    </w:p>
    <w:p w14:paraId="3DD9153E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Крекинг (крекирование)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процесс расщепления длинных молекул углеводородов на более короткие легкие молекулы </w:t>
      </w:r>
    </w:p>
    <w:p w14:paraId="4C10B301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Месторождение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природное или техногенное скопление полезного ископаемого (полезных ископаемых), которое по своим количественным, качественным и горнотехническим характеристикам может быть пригодно для промышленной разработки с положительным экономическим эффектом. </w:t>
      </w:r>
    </w:p>
    <w:p w14:paraId="37B01225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Модуль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независимый, самодостаточный и полный раздел образовательной программы или период обучения.</w:t>
      </w:r>
    </w:p>
    <w:p w14:paraId="78B4D4AE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Насосы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гидравлические машины, которые служат для перекачки жидкостей всех видов, механической смеси жидкости с твёрдыми и коллоидными веществами или сжиженных газов </w:t>
      </w:r>
    </w:p>
    <w:p w14:paraId="4C4FFCBD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Нефтепродукты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смеси углеводородов и некоторых их производных, а также индивидуальные химические соединения, получаемые при переработке нефти и используемые в качестве топлив, смазочных материалов, электроизоляционных сред, растворителей, дорожных покрытий, нефтехимического сырья и для других целей </w:t>
      </w:r>
    </w:p>
    <w:p w14:paraId="339FBD4C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Нефтепромысловое оборудование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совокупность агрегатов и систем, необходимых для разработки нефтяных месторождений, добычи нефти и ее транспортировки.</w:t>
      </w:r>
    </w:p>
    <w:p w14:paraId="122DCFE6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Нефть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сырая нефть, газовый конденсат, а также углеводороды, полученные после очистки сырой нефти и обработки горючих сланцев, </w:t>
      </w:r>
      <w:proofErr w:type="spellStart"/>
      <w:r w:rsidRPr="00C113E9">
        <w:rPr>
          <w:rFonts w:ascii="Times New Roman" w:hAnsi="Times New Roman" w:cs="Times New Roman"/>
          <w:sz w:val="28"/>
          <w:szCs w:val="28"/>
        </w:rPr>
        <w:t>нефтебитуминозных</w:t>
      </w:r>
      <w:proofErr w:type="spellEnd"/>
      <w:r w:rsidRPr="00C113E9">
        <w:rPr>
          <w:rFonts w:ascii="Times New Roman" w:hAnsi="Times New Roman" w:cs="Times New Roman"/>
          <w:sz w:val="28"/>
          <w:szCs w:val="28"/>
        </w:rPr>
        <w:t xml:space="preserve"> пород или смолистых песков. </w:t>
      </w:r>
    </w:p>
    <w:p w14:paraId="028D6261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НКТ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насосно-компрессорные трубы, которые служат для извлечения жидкости и газа из скважин, нагнетания воды, сжатого воздуха (газа) и производства различных видов работ по текущему и капитальному ремонту скважин. </w:t>
      </w:r>
    </w:p>
    <w:p w14:paraId="0503E315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Образовательная программа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единый комплекс основных характеристик образования, включающий цели, результаты и содержание обучения, организацию образовательного процесса, способы и методы их реализации.</w:t>
      </w:r>
    </w:p>
    <w:p w14:paraId="012B46D2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Обратная связь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отзыв, отклик, ответная реакция на какое-либо действие или событие; инструмент для изменения поведения (его улучшения) других людей.</w:t>
      </w:r>
    </w:p>
    <w:p w14:paraId="74489482" w14:textId="77777777" w:rsidR="00C113E9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Охрана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AF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труда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- </w:t>
      </w:r>
      <w:r w:rsidRPr="00E60A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система законодательно-экономических,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60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организационных, технических и лечебно-профилактических мероприятий, обеспечивающих безопасность, сохранение здоровья, способности человека к </w:t>
      </w:r>
      <w:r w:rsidRPr="00E60AF3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труду</w:t>
      </w:r>
      <w:r w:rsidRPr="00E60AF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Pr="0014568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1F7632F3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Переработка нефти (нефтепереработка)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процесс производства нефтепродуктов, прежде всего различных видов топлива (автомобильного, </w:t>
      </w:r>
      <w:r w:rsidRPr="00C113E9">
        <w:rPr>
          <w:rFonts w:ascii="Times New Roman" w:hAnsi="Times New Roman" w:cs="Times New Roman"/>
          <w:sz w:val="28"/>
          <w:szCs w:val="28"/>
        </w:rPr>
        <w:lastRenderedPageBreak/>
        <w:t xml:space="preserve">авиационного, дизельного, котельного и т. д.) и сырья для последующей химической переработки </w:t>
      </w:r>
    </w:p>
    <w:p w14:paraId="148D45CF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Пиролиз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это термическое разложение углеводородов нефти в специальных аппаратах или газогенераторах при температуре 650 °С. </w:t>
      </w:r>
    </w:p>
    <w:p w14:paraId="0ABBCC27" w14:textId="77777777" w:rsidR="00C113E9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Промышленная безопасность -</w:t>
      </w:r>
      <w:r w:rsidRPr="00E7196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E7196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состояние защищенности физических и юридических лиц, окружающей среды от вредного воздействия опасных производственных факторов.</w:t>
      </w:r>
    </w:p>
    <w:p w14:paraId="61939F40" w14:textId="77777777" w:rsidR="00C113E9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sz w:val="28"/>
          <w:szCs w:val="28"/>
        </w:rPr>
        <w:t xml:space="preserve">Профессиональная задача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-</w:t>
      </w:r>
      <w:r w:rsidRPr="00E60AF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>нормативное представление о действиях, связанных с реализацией трудовой функции и достижением необходимого результата в определенной области профессиональной деятельности.</w:t>
      </w:r>
    </w:p>
    <w:p w14:paraId="77514518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Профессиональная компетентность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это совокупность профессиональных и личностных качеств, необходимых для успешной педагогической деятельности.</w:t>
      </w:r>
    </w:p>
    <w:p w14:paraId="03D4AAAD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Профессиональный стандарт</w:t>
      </w: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 xml:space="preserve"> (ПС)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стандарт, определяющий в конкретной области профессиональной деятельности требования к уровню квалификации, компетенций, содержанию, качеству и условиям труда.</w:t>
      </w:r>
    </w:p>
    <w:p w14:paraId="10A45331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 xml:space="preserve">Резервуары </w:t>
      </w:r>
      <w:r w:rsidRPr="00C113E9">
        <w:rPr>
          <w:rFonts w:ascii="Times New Roman" w:hAnsi="Times New Roman" w:cs="Times New Roman"/>
          <w:sz w:val="28"/>
          <w:szCs w:val="28"/>
        </w:rPr>
        <w:t xml:space="preserve">– емкостное оборудование, предназначенное для хранения нефти и нефтепродуктов </w:t>
      </w:r>
    </w:p>
    <w:p w14:paraId="0B1835F4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 обучения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подтвержденный оценкой объем знаний, умений, навыков, приобретенных, демонстрируемых обучающимся по освоению образовательной программы.</w:t>
      </w:r>
    </w:p>
    <w:p w14:paraId="3ADA7921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Ректификация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это способ разделения компонентов смеси, осуществляемый путем многократного противоточного контактирования газо-жидкостных потоков за счет различных компонентов данной смеси выкипать при различных температурах </w:t>
      </w:r>
    </w:p>
    <w:p w14:paraId="6A65B643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Скважина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горная выработка круглого сечения, пробуренная с поверхности земли или с подземной выработки без доступа человека к забою под любым углом к горизонту, диаметр которой намного меньше её глубины. </w:t>
      </w:r>
    </w:p>
    <w:p w14:paraId="5B0E08EC" w14:textId="77777777" w:rsidR="00C113E9" w:rsidRPr="00E60AF3" w:rsidRDefault="00C113E9" w:rsidP="00C113E9">
      <w:pPr>
        <w:tabs>
          <w:tab w:val="left" w:pos="851"/>
          <w:tab w:val="left" w:pos="1034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60AF3">
        <w:rPr>
          <w:rFonts w:ascii="Times New Roman" w:eastAsia="Times New Roman" w:hAnsi="Times New Roman" w:cs="Times New Roman"/>
          <w:b/>
          <w:bCs/>
          <w:sz w:val="28"/>
          <w:szCs w:val="28"/>
        </w:rPr>
        <w:t>Слушатель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-</w:t>
      </w:r>
      <w:r w:rsidRPr="00E60AF3">
        <w:rPr>
          <w:rFonts w:ascii="Times New Roman" w:eastAsia="Times New Roman" w:hAnsi="Times New Roman" w:cs="Times New Roman"/>
          <w:sz w:val="28"/>
          <w:szCs w:val="28"/>
        </w:rPr>
        <w:t xml:space="preserve"> лицо, обучающееся в организации, реализующей образовательные программы курсов повышения квалификации.</w:t>
      </w:r>
    </w:p>
    <w:p w14:paraId="447924BE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 xml:space="preserve">Спецтехника </w:t>
      </w:r>
      <w:r w:rsidRPr="00C113E9">
        <w:rPr>
          <w:rFonts w:ascii="Times New Roman" w:hAnsi="Times New Roman" w:cs="Times New Roman"/>
          <w:sz w:val="28"/>
          <w:szCs w:val="28"/>
        </w:rPr>
        <w:t>– комплекс механизмов, которые применяются в определенной отрасли для решения специфических задач.</w:t>
      </w:r>
    </w:p>
    <w:p w14:paraId="76837326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Технологическая установка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основная техническая единица НПЗ, комплекс оборудования которой позволяет произвести продукцию, соответствующую нормам, определяемым технологическим регламентом, путем выполнения соответствующих технологических операций, а также контролем и регулированием управляемых параметров (давление, температура, расход, уровень и др.) </w:t>
      </w:r>
    </w:p>
    <w:p w14:paraId="2BE568C0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Технологический процесс (ТП)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это упорядоченная последовательность взаимосвязанных действий, выполняющихся с момента возникновения исходных данных до получения требуемого результата </w:t>
      </w:r>
    </w:p>
    <w:p w14:paraId="1AF04F9D" w14:textId="77777777" w:rsidR="00C113E9" w:rsidRPr="00C113E9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Технологический регламент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это нормативный документ, в котором прописаны все технологические схемы и процессы производства продукции, соответствующие установленным документам. </w:t>
      </w:r>
    </w:p>
    <w:p w14:paraId="102B06EA" w14:textId="77777777" w:rsidR="00C113E9" w:rsidRPr="00147E3E" w:rsidRDefault="00C113E9" w:rsidP="00C113E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C113E9">
        <w:rPr>
          <w:rFonts w:ascii="Times New Roman" w:hAnsi="Times New Roman" w:cs="Times New Roman"/>
          <w:b/>
          <w:bCs/>
          <w:sz w:val="28"/>
          <w:szCs w:val="28"/>
        </w:rPr>
        <w:t>Трубопроводная арматура</w:t>
      </w:r>
      <w:r w:rsidRPr="00C113E9">
        <w:rPr>
          <w:rFonts w:ascii="Times New Roman" w:hAnsi="Times New Roman" w:cs="Times New Roman"/>
          <w:sz w:val="28"/>
          <w:szCs w:val="28"/>
        </w:rPr>
        <w:t xml:space="preserve"> – предназначена для управления потоками, транспортируемыми по трубопроводам. </w:t>
      </w:r>
    </w:p>
    <w:p w14:paraId="5078330F" w14:textId="77777777" w:rsidR="00147E3E" w:rsidRPr="00147E3E" w:rsidRDefault="00147E3E" w:rsidP="00FC5447">
      <w:pPr>
        <w:tabs>
          <w:tab w:val="left" w:pos="709"/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KZ"/>
        </w:rPr>
      </w:pPr>
    </w:p>
    <w:p w14:paraId="1C599766" w14:textId="6069A8A9" w:rsidR="002450CC" w:rsidRDefault="002450CC" w:rsidP="00FC5447">
      <w:pPr>
        <w:tabs>
          <w:tab w:val="left" w:pos="709"/>
          <w:tab w:val="left" w:pos="851"/>
          <w:tab w:val="left" w:pos="10348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Раздел 3. Тематика Программы</w:t>
      </w:r>
    </w:p>
    <w:p w14:paraId="1959D95A" w14:textId="77777777" w:rsidR="00C721BD" w:rsidRPr="00F94EF5" w:rsidRDefault="00C721BD" w:rsidP="00D24DC0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</w:pPr>
    </w:p>
    <w:p w14:paraId="66745B31" w14:textId="0A572BB3" w:rsidR="002450CC" w:rsidRPr="0094611E" w:rsidRDefault="002450CC" w:rsidP="00DA346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Тематика образовательной программы курсов повышения квалификации «</w:t>
      </w:r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Совершенствование профессиональных компетенций педагогов технического и профессионального, </w:t>
      </w:r>
      <w:proofErr w:type="spellStart"/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послесреднего</w:t>
      </w:r>
      <w:proofErr w:type="spellEnd"/>
      <w:r w:rsidR="00E462EE" w:rsidRPr="00E462E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образования в нефтяной и газовой области</w:t>
      </w:r>
      <w:bookmarkStart w:id="1" w:name="_GoBack"/>
      <w:bookmarkEnd w:id="1"/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» 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направлена на </w:t>
      </w:r>
      <w:r w:rsidR="008B5042" w:rsidRPr="00F94E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развитие уровня профессиональных компетенций и 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актуализацию содержания преподаваемых модулей (дисциплин) на основе инновационных технологий</w:t>
      </w:r>
      <w:r w:rsidR="006171B6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C95B16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препо</w:t>
      </w:r>
      <w:r w:rsidR="000B4C88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</w:t>
      </w:r>
      <w:r w:rsidR="00C95B16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авателей специальных </w:t>
      </w:r>
      <w:r w:rsidR="00F359C5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дисциплин (</w:t>
      </w:r>
      <w:r w:rsidR="002D7ADB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профессиональных </w:t>
      </w:r>
      <w:r w:rsidR="00F359C5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модулей)</w:t>
      </w:r>
      <w:r w:rsidR="000B4C88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 мастеров производственного обучения</w:t>
      </w:r>
      <w:r w:rsidR="00F359C5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r w:rsidR="006171B6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и в цел</w:t>
      </w:r>
      <w:r w:rsidR="008B0791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ом на повышение эффективности качества процесса обучения</w:t>
      </w:r>
      <w:r w:rsidR="006D7FCE" w:rsidRPr="0094611E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2E0DF85B" w14:textId="77777777" w:rsidR="00114B84" w:rsidRDefault="00161BCC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</w:pPr>
      <w:r w:rsidRPr="00161BCC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Программа охватывает ключевые аспекты, связанные с добычей, переработкой и транспортировкой углеводородов. В рамках программы рассматриваются современные технологии, процессы и инструменты, используемые в разведке, разработке месторождений, а также в сфере безопасности и охраны окружающей среды. Особое внимание уделяется вопросам цифровизации и инноваций, таких как применение искусственного интеллекта и автоматизации на различных этапах нефтегазовых операций. </w:t>
      </w:r>
      <w:r w:rsidR="00114B84" w:rsidRPr="00114B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использование искусственного интеллекта (ИИ) в образовательном процессе.</w:t>
      </w:r>
    </w:p>
    <w:p w14:paraId="3235EE92" w14:textId="7CA66F84" w:rsidR="002450CC" w:rsidRPr="00161BCC" w:rsidRDefault="00114B84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  <w:r w:rsidRPr="00114B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Программа дает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слушатеям</w:t>
      </w:r>
      <w:proofErr w:type="spellEnd"/>
      <w:r w:rsidRPr="00114B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инструменты для углубленного анализа документов профессиональной деятельности, разработки механизмов оценки компетенций и внедрения современных технологий в процесс обучения. Таким образом, программа не только отвечает современным вызовам, но и способствует трансформации системы </w:t>
      </w:r>
      <w:proofErr w:type="spellStart"/>
      <w:r w:rsidRPr="00114B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ТиППО</w:t>
      </w:r>
      <w:proofErr w:type="spellEnd"/>
      <w:r w:rsidRPr="00114B84"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14:ligatures w14:val="none"/>
        </w:rPr>
        <w:t>.</w:t>
      </w:r>
    </w:p>
    <w:p w14:paraId="7C6B1BD5" w14:textId="77777777" w:rsidR="00161BCC" w:rsidRPr="00161BCC" w:rsidRDefault="00161BCC" w:rsidP="00DA3468">
      <w:pPr>
        <w:tabs>
          <w:tab w:val="left" w:pos="851"/>
          <w:tab w:val="left" w:pos="45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shd w:val="clear" w:color="auto" w:fill="FFFFFF"/>
          <w:lang w:val="kk-KZ"/>
          <w14:ligatures w14:val="none"/>
        </w:rPr>
      </w:pPr>
    </w:p>
    <w:p w14:paraId="4F9EC8CA" w14:textId="26F412CF" w:rsidR="002450CC" w:rsidRDefault="002450CC" w:rsidP="00D24D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Раздел 4. Цел</w:t>
      </w:r>
      <w:r w:rsidRPr="00F94E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kk-KZ"/>
          <w14:ligatures w14:val="none"/>
        </w:rPr>
        <w:t>ь</w:t>
      </w:r>
      <w:r w:rsidRPr="00F94E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, задачи и ожидаемые результаты Программы</w:t>
      </w:r>
    </w:p>
    <w:p w14:paraId="7C82631E" w14:textId="77777777" w:rsidR="00C721BD" w:rsidRPr="00D24DC0" w:rsidRDefault="00C721BD" w:rsidP="00D24DC0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</w:p>
    <w:p w14:paraId="767F3F75" w14:textId="061CBA71" w:rsidR="006266AB" w:rsidRPr="00F94EF5" w:rsidRDefault="006266AB" w:rsidP="00DA3468">
      <w:pPr>
        <w:tabs>
          <w:tab w:val="left" w:pos="851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6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Целью программы является повышение квалификации преподавателей нефтегазовых дисциплин в системе технического и профессионального образования (</w:t>
      </w:r>
      <w:proofErr w:type="spellStart"/>
      <w:r w:rsidRPr="00626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ТиПО</w:t>
      </w:r>
      <w:proofErr w:type="spellEnd"/>
      <w:r w:rsidRPr="006266AB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), развитие у них современных педагогических и методических компетенций для эффективного преподавания, а также обновление знаний в области нефтегазовой отрасли с учетом современных тенденций и технологий.</w:t>
      </w: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56F178C4" w14:textId="70E7CED9" w:rsidR="002450CC" w:rsidRDefault="00482F87" w:rsidP="00DA3468">
      <w:pPr>
        <w:tabs>
          <w:tab w:val="left" w:pos="851"/>
          <w:tab w:val="left" w:pos="2410"/>
          <w:tab w:val="left" w:pos="3686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5D1730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 xml:space="preserve">Для достижения цели Программы </w:t>
      </w:r>
      <w:r w:rsidRPr="006B7CA8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  <w:t>определены следующие задачи</w:t>
      </w:r>
      <w:r w:rsidR="002450CC"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:</w:t>
      </w:r>
    </w:p>
    <w:p w14:paraId="72E659E3" w14:textId="1B8B7D14" w:rsidR="00781A8B" w:rsidRPr="0057476E" w:rsidRDefault="0057476E" w:rsidP="0057476E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pacing w:val="2"/>
          <w:sz w:val="28"/>
          <w:szCs w:val="28"/>
        </w:rPr>
      </w:pPr>
      <w:r w:rsidRPr="0057476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>ознакомление с современными тенденциями в нефтегазовой отрасли</w:t>
      </w:r>
      <w:r w:rsidR="00781A8B" w:rsidRPr="0057476E">
        <w:rPr>
          <w:rFonts w:ascii="Times New Roman" w:eastAsia="Times New Roman" w:hAnsi="Times New Roman" w:cs="Times New Roman"/>
          <w:spacing w:val="2"/>
          <w:kern w:val="0"/>
          <w:sz w:val="28"/>
          <w:szCs w:val="28"/>
          <w14:ligatures w14:val="none"/>
        </w:rPr>
        <w:t>;</w:t>
      </w:r>
    </w:p>
    <w:p w14:paraId="1708A8EB" w14:textId="279749CB" w:rsidR="004E0413" w:rsidRPr="0057476E" w:rsidRDefault="0057476E" w:rsidP="00064D1D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spacing w:val="2"/>
        </w:rPr>
      </w:pPr>
      <w:r w:rsidRPr="0057476E">
        <w:rPr>
          <w:rFonts w:ascii="Times New Roman" w:eastAsia="Times New Roman" w:hAnsi="Times New Roman" w:cs="Times New Roman"/>
          <w:spacing w:val="2"/>
          <w:sz w:val="28"/>
          <w:szCs w:val="28"/>
        </w:rPr>
        <w:t>развитие методических и педагогических компетенций преподавателей</w:t>
      </w:r>
      <w:r w:rsidR="00064D1D" w:rsidRPr="0057476E">
        <w:rPr>
          <w:rFonts w:ascii="Times New Roman" w:hAnsi="Times New Roman" w:cs="Times New Roman"/>
          <w:sz w:val="28"/>
          <w:szCs w:val="28"/>
        </w:rPr>
        <w:t>;</w:t>
      </w:r>
      <w:r w:rsidRPr="0057476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D9D9B78" w14:textId="68A084B9" w:rsidR="004B1F01" w:rsidRPr="0057476E" w:rsidRDefault="0057476E" w:rsidP="00064D1D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47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освоение современных образовательных технологий для преподавания нефтегазовых дисциплин;</w:t>
      </w:r>
    </w:p>
    <w:p w14:paraId="46BCF50A" w14:textId="25E8993D" w:rsidR="0057476E" w:rsidRPr="0057476E" w:rsidRDefault="0057476E" w:rsidP="00064D1D">
      <w:pPr>
        <w:pStyle w:val="a7"/>
        <w:numPr>
          <w:ilvl w:val="0"/>
          <w:numId w:val="13"/>
        </w:numPr>
        <w:tabs>
          <w:tab w:val="left" w:pos="709"/>
          <w:tab w:val="left" w:pos="1080"/>
        </w:tabs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747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адаптация преподавания под меняющиеся требования нефтегазовой отрасли.</w:t>
      </w:r>
    </w:p>
    <w:p w14:paraId="00098CF4" w14:textId="77777777" w:rsidR="00AB16E1" w:rsidRPr="00F94EF5" w:rsidRDefault="002450CC" w:rsidP="00DA3468">
      <w:pPr>
        <w:tabs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Ожидаемые результаты обучения</w:t>
      </w:r>
    </w:p>
    <w:p w14:paraId="371CFBA0" w14:textId="77777777" w:rsidR="00DE7805" w:rsidRDefault="00AB16E1" w:rsidP="00DE7805">
      <w:pPr>
        <w:tabs>
          <w:tab w:val="left" w:pos="851"/>
          <w:tab w:val="left" w:pos="108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</w:t>
      </w:r>
      <w:r w:rsidR="002450CC"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 завершению курса повышения квалификации слушатель:</w:t>
      </w:r>
    </w:p>
    <w:p w14:paraId="31FE85C0" w14:textId="3E58CCA8" w:rsidR="00114B84" w:rsidRPr="00DE7805" w:rsidRDefault="00DE7805" w:rsidP="00DE7805">
      <w:pPr>
        <w:pStyle w:val="a7"/>
        <w:numPr>
          <w:ilvl w:val="0"/>
          <w:numId w:val="23"/>
        </w:numPr>
        <w:tabs>
          <w:tab w:val="left" w:pos="709"/>
          <w:tab w:val="left" w:pos="108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hAnsi="Times New Roman"/>
          <w:sz w:val="28"/>
          <w:szCs w:val="28"/>
        </w:rPr>
        <w:t>о</w:t>
      </w:r>
      <w:r w:rsidR="00114B84" w:rsidRPr="00DE7805">
        <w:rPr>
          <w:rFonts w:ascii="Times New Roman" w:hAnsi="Times New Roman"/>
          <w:sz w:val="28"/>
          <w:szCs w:val="28"/>
        </w:rPr>
        <w:t>ценива</w:t>
      </w:r>
      <w:r w:rsidRPr="00DE7805">
        <w:rPr>
          <w:rFonts w:ascii="Times New Roman" w:hAnsi="Times New Roman"/>
          <w:sz w:val="28"/>
          <w:szCs w:val="28"/>
        </w:rPr>
        <w:t>ет</w:t>
      </w:r>
      <w:r w:rsidR="00114B84" w:rsidRPr="00DE7805">
        <w:rPr>
          <w:rFonts w:ascii="Times New Roman" w:hAnsi="Times New Roman"/>
          <w:sz w:val="28"/>
          <w:szCs w:val="28"/>
        </w:rPr>
        <w:t xml:space="preserve"> текущие тенденции и перспективы нефтегазовой отрасли.</w:t>
      </w:r>
    </w:p>
    <w:p w14:paraId="0C5DF1A4" w14:textId="4FBE5EA5" w:rsidR="00114B84" w:rsidRPr="00DE7805" w:rsidRDefault="00DE7805" w:rsidP="00DE780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="00114B84" w:rsidRPr="00DE7805">
        <w:rPr>
          <w:rFonts w:ascii="Times New Roman" w:hAnsi="Times New Roman"/>
          <w:sz w:val="28"/>
          <w:szCs w:val="28"/>
        </w:rPr>
        <w:t>нтегрир</w:t>
      </w:r>
      <w:r w:rsidRPr="00DE7805">
        <w:rPr>
          <w:rFonts w:ascii="Times New Roman" w:hAnsi="Times New Roman"/>
          <w:sz w:val="28"/>
          <w:szCs w:val="28"/>
        </w:rPr>
        <w:t>ует</w:t>
      </w:r>
      <w:r w:rsidR="00114B84" w:rsidRPr="00DE7805">
        <w:rPr>
          <w:rFonts w:ascii="Times New Roman" w:hAnsi="Times New Roman"/>
          <w:sz w:val="28"/>
          <w:szCs w:val="28"/>
        </w:rPr>
        <w:t xml:space="preserve"> новые технологии в образовательный процесс.</w:t>
      </w:r>
    </w:p>
    <w:p w14:paraId="0B0BE0B8" w14:textId="568F332C" w:rsidR="00114B84" w:rsidRPr="00DE7805" w:rsidRDefault="00DE7805" w:rsidP="00DE780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р</w:t>
      </w:r>
      <w:r w:rsidR="00114B84" w:rsidRPr="00DE7805">
        <w:rPr>
          <w:rFonts w:ascii="Times New Roman" w:hAnsi="Times New Roman"/>
          <w:sz w:val="28"/>
          <w:szCs w:val="28"/>
        </w:rPr>
        <w:t>азрабатыва</w:t>
      </w:r>
      <w:r w:rsidRPr="00DE7805">
        <w:rPr>
          <w:rFonts w:ascii="Times New Roman" w:hAnsi="Times New Roman"/>
          <w:sz w:val="28"/>
          <w:szCs w:val="28"/>
        </w:rPr>
        <w:t>ет</w:t>
      </w:r>
      <w:r w:rsidR="00114B84" w:rsidRPr="00DE7805">
        <w:rPr>
          <w:rFonts w:ascii="Times New Roman" w:hAnsi="Times New Roman"/>
          <w:sz w:val="28"/>
          <w:szCs w:val="28"/>
        </w:rPr>
        <w:t xml:space="preserve"> и адаптир</w:t>
      </w:r>
      <w:r w:rsidRPr="00DE7805">
        <w:rPr>
          <w:rFonts w:ascii="Times New Roman" w:hAnsi="Times New Roman"/>
          <w:sz w:val="28"/>
          <w:szCs w:val="28"/>
        </w:rPr>
        <w:t>ует</w:t>
      </w:r>
      <w:r w:rsidR="00114B84" w:rsidRPr="00DE7805">
        <w:rPr>
          <w:rFonts w:ascii="Times New Roman" w:hAnsi="Times New Roman"/>
          <w:sz w:val="28"/>
          <w:szCs w:val="28"/>
        </w:rPr>
        <w:t xml:space="preserve"> учебные материалы с учетом технологических новшеств.</w:t>
      </w:r>
    </w:p>
    <w:p w14:paraId="068B397D" w14:textId="0F778F92" w:rsidR="00DE7805" w:rsidRPr="00DE7805" w:rsidRDefault="00DE7805" w:rsidP="00DE780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DE7805">
        <w:rPr>
          <w:rFonts w:ascii="Times New Roman" w:hAnsi="Times New Roman"/>
          <w:sz w:val="28"/>
          <w:szCs w:val="28"/>
        </w:rPr>
        <w:t>рименяет современные методы и инструменты преподавания для улучшения восприятия сложных нефтегазовых дисциплин.</w:t>
      </w:r>
    </w:p>
    <w:p w14:paraId="26291760" w14:textId="3320645E" w:rsidR="00DE7805" w:rsidRPr="00DE7805" w:rsidRDefault="00DE7805" w:rsidP="00DE780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DE7805">
        <w:rPr>
          <w:rFonts w:ascii="Times New Roman" w:hAnsi="Times New Roman"/>
          <w:sz w:val="28"/>
          <w:szCs w:val="28"/>
        </w:rPr>
        <w:t>спользует онлайн-платформы и смешанное обучение для повышения доступности и качества образования.</w:t>
      </w:r>
    </w:p>
    <w:p w14:paraId="117282BD" w14:textId="1C6AA196" w:rsidR="00DE7805" w:rsidRPr="00DE7805" w:rsidRDefault="00DE7805" w:rsidP="00DE7805">
      <w:pPr>
        <w:pStyle w:val="a7"/>
        <w:numPr>
          <w:ilvl w:val="0"/>
          <w:numId w:val="23"/>
        </w:numPr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DE7805">
        <w:rPr>
          <w:rFonts w:ascii="Times New Roman" w:hAnsi="Times New Roman"/>
          <w:sz w:val="28"/>
          <w:szCs w:val="28"/>
        </w:rPr>
        <w:t>ценивает учебный процесс и внедряет улучшения в образовательную практику.</w:t>
      </w:r>
    </w:p>
    <w:p w14:paraId="4F3B9A34" w14:textId="52EF3E51" w:rsidR="00203EB8" w:rsidRDefault="00203EB8" w:rsidP="00DA3468">
      <w:pPr>
        <w:tabs>
          <w:tab w:val="left" w:pos="851"/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  <w:lang w:eastAsia="ru-RU"/>
        </w:rPr>
      </w:pPr>
    </w:p>
    <w:p w14:paraId="529BC02F" w14:textId="31216086" w:rsidR="00DD3CEF" w:rsidRDefault="00DD3CEF" w:rsidP="00D2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  <w:t>Раздел 5. Структура и содержание Программы</w:t>
      </w:r>
    </w:p>
    <w:p w14:paraId="6880BA70" w14:textId="77777777" w:rsidR="00C721BD" w:rsidRPr="00F94EF5" w:rsidRDefault="00C721BD" w:rsidP="00D24D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14:ligatures w14:val="none"/>
        </w:rPr>
      </w:pPr>
    </w:p>
    <w:p w14:paraId="3C289A6D" w14:textId="4DF664C5" w:rsidR="00DD3CEF" w:rsidRPr="00AB353C" w:rsidRDefault="00DD3CEF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AB35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формирования у слушателя профессиональных знаний, умений и навыков, соответствующих обозначенной цели и задачам, содержание Прог</w:t>
      </w:r>
      <w:r w:rsidR="00DD4089" w:rsidRPr="00AB35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раммы предусматривает освоение </w:t>
      </w:r>
      <w:r w:rsidR="00DB1247" w:rsidRPr="00AB35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</w:t>
      </w:r>
      <w:r w:rsidRPr="00AB353C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модулей: </w:t>
      </w:r>
    </w:p>
    <w:p w14:paraId="309405BC" w14:textId="7E671DEF" w:rsidR="00AB353C" w:rsidRPr="00AB353C" w:rsidRDefault="009A47D5" w:rsidP="00724A92">
      <w:pPr>
        <w:tabs>
          <w:tab w:val="left" w:pos="568"/>
          <w:tab w:val="left" w:pos="993"/>
          <w:tab w:val="left" w:pos="1034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</w:pPr>
      <w:bookmarkStart w:id="2" w:name="_Hlk166758735"/>
      <w:r w:rsidRPr="00AB353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Модуль</w:t>
      </w:r>
      <w:r w:rsidR="002A1A0B" w:rsidRPr="00AB353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r w:rsidRPr="00AB353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>1.</w:t>
      </w:r>
      <w:r w:rsidR="002A1A0B" w:rsidRPr="00AB353C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bookmarkEnd w:id="2"/>
      <w:r w:rsidR="00AB353C" w:rsidRPr="00AB353C">
        <w:rPr>
          <w:rFonts w:ascii="Times New Roman" w:hAnsi="Times New Roman" w:cs="Times New Roman"/>
          <w:bCs/>
          <w:sz w:val="28"/>
          <w:szCs w:val="28"/>
        </w:rPr>
        <w:t>Современные тенденции и технологии в нефтегазовой отрасли</w:t>
      </w:r>
      <w:r w:rsidR="00AB353C">
        <w:rPr>
          <w:rFonts w:ascii="Times New Roman" w:hAnsi="Times New Roman" w:cs="Times New Roman"/>
          <w:bCs/>
          <w:sz w:val="28"/>
          <w:szCs w:val="28"/>
        </w:rPr>
        <w:t>.</w:t>
      </w:r>
      <w:r w:rsidR="00AB353C" w:rsidRPr="00AB353C">
        <w:rPr>
          <w:rFonts w:ascii="Times New Roman" w:eastAsia="Calibri" w:hAnsi="Times New Roman" w:cs="Times New Roman"/>
          <w:bCs/>
          <w:color w:val="45B0E1" w:themeColor="accent1" w:themeTint="99"/>
          <w:kern w:val="0"/>
          <w:sz w:val="28"/>
          <w:szCs w:val="28"/>
          <w14:ligatures w14:val="none"/>
        </w:rPr>
        <w:t xml:space="preserve"> 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Модуль предусматривает 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ознакомление преподавателей с актуальными тенденциями и инновациями в нефтегазовой отрасли, углубляет их знание современных технологий и процессов, используемых в разведке, добыче, переработке и транспортировке углеводородов. При изучении данного модуля  слушатели знакомятся с 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глобальны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и локальны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тренд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ами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в нефтегазовой отрасли</w:t>
      </w:r>
      <w:r w:rsidR="00AB353C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; 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новы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технологи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ями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и подход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ами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, таких как цифровизация, автоматизация, и использование искусственного интеллекта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; 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с инновациями в области переработки нефти и газа, а также экологическими и безопасными технологиями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и р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азвитие</w:t>
      </w:r>
      <w:r w:rsidR="00724A92" w:rsidRPr="00724A92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>м</w:t>
      </w:r>
      <w:r w:rsidR="00AB353C" w:rsidRPr="00AB353C">
        <w:rPr>
          <w:rFonts w:ascii="Times New Roman" w:eastAsia="Calibri" w:hAnsi="Times New Roman" w:cs="Times New Roman"/>
          <w:bCs/>
          <w:kern w:val="0"/>
          <w:sz w:val="28"/>
          <w:szCs w:val="28"/>
          <w:lang w:val="ru-KZ"/>
          <w14:ligatures w14:val="none"/>
        </w:rPr>
        <w:t xml:space="preserve"> навыков оценки применения этих технологий в образовательном процессе.</w:t>
      </w:r>
    </w:p>
    <w:p w14:paraId="6CE03816" w14:textId="69BE7A18" w:rsidR="00D8255D" w:rsidRPr="00724A92" w:rsidRDefault="00D8255D" w:rsidP="00DA3468">
      <w:pPr>
        <w:tabs>
          <w:tab w:val="left" w:pos="568"/>
          <w:tab w:val="left" w:pos="993"/>
          <w:tab w:val="left" w:pos="1034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3" w:name="_Hlk166759579"/>
      <w:r w:rsidRPr="00724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В завершении модуля слушатели выполнят практическое задание</w:t>
      </w:r>
      <w:r w:rsidR="00724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724A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</w:p>
    <w:p w14:paraId="0473D2E1" w14:textId="27796745" w:rsidR="00D8255D" w:rsidRPr="00724A92" w:rsidRDefault="00B86CEE" w:rsidP="0068388B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45B0E1" w:themeColor="accent1" w:themeTint="99"/>
          <w:kern w:val="0"/>
          <w:sz w:val="28"/>
          <w:szCs w:val="28"/>
          <w:lang w:val="kk-KZ"/>
          <w14:ligatures w14:val="none"/>
        </w:rPr>
      </w:pPr>
      <w:r w:rsidRPr="00724A92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Модуль 2.</w:t>
      </w:r>
      <w:r w:rsidRPr="00724A92">
        <w:rPr>
          <w:rFonts w:ascii="Times New Roman" w:eastAsia="Calibri" w:hAnsi="Times New Roman" w:cs="Times New Roman"/>
          <w:bCs/>
          <w:color w:val="45B0E1" w:themeColor="accent1" w:themeTint="99"/>
          <w:kern w:val="0"/>
          <w:sz w:val="28"/>
          <w:szCs w:val="28"/>
          <w14:ligatures w14:val="none"/>
        </w:rPr>
        <w:t xml:space="preserve"> </w:t>
      </w:r>
      <w:r w:rsidR="00724A92" w:rsidRPr="00724A92">
        <w:rPr>
          <w:rFonts w:ascii="Times New Roman" w:hAnsi="Times New Roman" w:cs="Times New Roman"/>
          <w:sz w:val="28"/>
          <w:szCs w:val="28"/>
        </w:rPr>
        <w:t>Методы и подходы к преподаванию в нефтегазовом образовании</w:t>
      </w:r>
    </w:p>
    <w:p w14:paraId="68FECADC" w14:textId="3F027AA9" w:rsidR="00724A92" w:rsidRPr="00724A92" w:rsidRDefault="00B86CEE" w:rsidP="00A9070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ru-KZ"/>
          <w14:ligatures w14:val="none"/>
        </w:rPr>
      </w:pPr>
      <w:r w:rsidRPr="00724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 данном модуле будут рассмотрены </w:t>
      </w:r>
      <w:r w:rsidR="001872EF" w:rsidRPr="00724A92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вопросы </w:t>
      </w:r>
      <w:r w:rsidR="00724A92" w:rsidRPr="00724A92">
        <w:rPr>
          <w:rFonts w:ascii="Times New Roman" w:eastAsia="Calibri" w:hAnsi="Times New Roman" w:cs="Times New Roman"/>
          <w:kern w:val="0"/>
          <w:sz w:val="28"/>
          <w:szCs w:val="28"/>
          <w:lang w:val="ru-KZ"/>
          <w14:ligatures w14:val="none"/>
        </w:rPr>
        <w:t>развития педагогических и методических компетенции преподавателей для эффективного преподавания нефтегазовых дисциплин в системе ТиПО, улучшить понимание различных методов обучения и адаптации учебных материалов к специфике отрасли, также освоение современных методов активного обучения (проектная деятельность, ролевые игры, дискуссии), развитие навыков использования цифровых и мультимедийных технологий для преподавания нефтегазовых дисциплин; умение разрабатывать и внедрять проектное обучение, основанное на реальных задачах нефтегазовой отрасли.</w:t>
      </w:r>
    </w:p>
    <w:p w14:paraId="7763CE0B" w14:textId="38A337B0" w:rsidR="00724A92" w:rsidRPr="00A90708" w:rsidRDefault="00840167" w:rsidP="00A90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66759890"/>
      <w:bookmarkEnd w:id="3"/>
      <w:r w:rsidRPr="00A90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Модуль </w:t>
      </w:r>
      <w:r w:rsidR="0037719D" w:rsidRPr="00A90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3</w:t>
      </w:r>
      <w:r w:rsidRPr="00A90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. </w:t>
      </w:r>
      <w:r w:rsidR="00724A92" w:rsidRPr="00A90708">
        <w:rPr>
          <w:rFonts w:ascii="Times New Roman" w:hAnsi="Times New Roman" w:cs="Times New Roman"/>
          <w:sz w:val="28"/>
          <w:szCs w:val="28"/>
        </w:rPr>
        <w:t>Инновационные цифровые технологии (ИИ, AR/VR и образовательные платформы) в преподавании нефтегазовых дисциплин.</w:t>
      </w:r>
    </w:p>
    <w:p w14:paraId="61F726C5" w14:textId="5975DAE4" w:rsidR="00A90708" w:rsidRPr="00A90708" w:rsidRDefault="00A90708" w:rsidP="00A9070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90708">
        <w:rPr>
          <w:rFonts w:ascii="Times New Roman" w:hAnsi="Times New Roman" w:cs="Times New Roman"/>
          <w:sz w:val="28"/>
          <w:szCs w:val="28"/>
        </w:rPr>
        <w:t xml:space="preserve">В модуле рассмотрены вопросы  ознакомления  преподавателей с современными цифровыми технологиями, такими как искусственный интеллект (ИИ), дополненная и виртуальная реальность (AR/VR), а также образовательными платформами, которые могут быть интегрированы в преподавание нефтегазовых дисциплин для улучшения учебного процесса и повышения эффективности обучения, а так же 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 xml:space="preserve"> изучение  методов и 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lastRenderedPageBreak/>
        <w:t>инструментов для интеграции образовательных платформ в процессе преподавания нефтегазовых дисциплин; развитие практических навыков использования инновационных технологий для создания учебных материалов и симуляций; развитие компетенции в области внедрения новых технологий для повышения вовлеченности студентов и эффективности обучения</w:t>
      </w:r>
    </w:p>
    <w:p w14:paraId="572B30CD" w14:textId="655F1DDD" w:rsidR="00ED0192" w:rsidRPr="00A90708" w:rsidRDefault="00ED0192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</w:pPr>
      <w:r w:rsidRPr="00A90708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В завершении модуля слушатели выполнят практическое задание.   </w:t>
      </w:r>
    </w:p>
    <w:p w14:paraId="696E14A9" w14:textId="24B7C045" w:rsidR="002414A9" w:rsidRPr="00A90708" w:rsidRDefault="00ED0192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</w:pPr>
      <w:r w:rsidRPr="00A90708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Модуль 4. </w:t>
      </w:r>
      <w:r w:rsidRPr="00A90708">
        <w:rPr>
          <w:rFonts w:ascii="Times New Roman" w:eastAsia="Calibri" w:hAnsi="Times New Roman" w:cs="Times New Roman"/>
          <w:bCs/>
          <w:kern w:val="0"/>
          <w:sz w:val="28"/>
          <w:szCs w:val="28"/>
          <w:lang w:val="kk-KZ"/>
          <w14:ligatures w14:val="none"/>
        </w:rPr>
        <w:t>Стажировка на базе предприятий/организаций.</w:t>
      </w:r>
    </w:p>
    <w:p w14:paraId="29028E9B" w14:textId="07FE61AB" w:rsidR="00B645F9" w:rsidRPr="00B645F9" w:rsidRDefault="00B645F9" w:rsidP="00B645F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KZ"/>
        </w:rPr>
      </w:pPr>
      <w:r w:rsidRPr="00A90708">
        <w:rPr>
          <w:rFonts w:ascii="Times New Roman" w:hAnsi="Times New Roman" w:cs="Times New Roman"/>
          <w:sz w:val="28"/>
          <w:szCs w:val="28"/>
          <w:lang w:val="ru-KZ"/>
        </w:rPr>
        <w:t>В данном модуле рассмотрены получение  п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рактически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х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 xml:space="preserve"> навык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ов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 xml:space="preserve"> работы с современным оборудованием и технологиями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; о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своение процессов добычи, переработки и транспортировки нефти и газа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; у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мение работать с новейшими инструментами и технологиями, применяемыми в нефтегазовой отрасли, включая автоматизированные системы управления и анализ данных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; н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авыки в области безопасности и охраны труда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; з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нание стандартов и требований безопасности на различных этапах работы, включая оценку рисков и предотвращение аварийных ситуаций</w:t>
      </w:r>
      <w:r w:rsidRPr="00A90708">
        <w:rPr>
          <w:rFonts w:ascii="Times New Roman" w:hAnsi="Times New Roman" w:cs="Times New Roman"/>
          <w:sz w:val="28"/>
          <w:szCs w:val="28"/>
          <w:lang w:val="ru-KZ"/>
        </w:rPr>
        <w:t>; п</w:t>
      </w:r>
      <w:r w:rsidRPr="00B645F9">
        <w:rPr>
          <w:rFonts w:ascii="Times New Roman" w:hAnsi="Times New Roman" w:cs="Times New Roman"/>
          <w:sz w:val="28"/>
          <w:szCs w:val="28"/>
          <w:lang w:val="ru-KZ"/>
        </w:rPr>
        <w:t>рактическое применение методов обеспечения охраны окружающей среды и минимизации негативного воздействия на природу.</w:t>
      </w:r>
    </w:p>
    <w:p w14:paraId="3E44B81F" w14:textId="77777777" w:rsidR="00B645F9" w:rsidRPr="00B645F9" w:rsidRDefault="00B645F9" w:rsidP="00B645F9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45B0E1" w:themeColor="accent1" w:themeTint="99"/>
          <w:sz w:val="28"/>
          <w:szCs w:val="28"/>
          <w:lang w:val="ru-KZ"/>
        </w:rPr>
      </w:pPr>
      <w:r w:rsidRPr="00B645F9">
        <w:rPr>
          <w:rFonts w:ascii="Times New Roman" w:hAnsi="Times New Roman" w:cs="Times New Roman"/>
          <w:sz w:val="28"/>
          <w:szCs w:val="28"/>
          <w:lang w:val="ru-KZ"/>
        </w:rPr>
        <w:t>Стажировка направлена на закрепление теоретических знаний через практический опыт, что способствует улучшению профессиональной подготовки и повышению квалификации слушателей в нефтегазовой сфере</w:t>
      </w:r>
      <w:r w:rsidRPr="00B645F9">
        <w:rPr>
          <w:rFonts w:ascii="Times New Roman" w:hAnsi="Times New Roman" w:cs="Times New Roman"/>
          <w:color w:val="45B0E1" w:themeColor="accent1" w:themeTint="99"/>
          <w:sz w:val="28"/>
          <w:szCs w:val="28"/>
          <w:lang w:val="ru-KZ"/>
        </w:rPr>
        <w:t>.</w:t>
      </w:r>
    </w:p>
    <w:p w14:paraId="5FE8A821" w14:textId="77777777" w:rsidR="00B645F9" w:rsidRPr="007A63A6" w:rsidRDefault="00B645F9" w:rsidP="00ED0192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45B0E1" w:themeColor="accent1" w:themeTint="99"/>
          <w:kern w:val="0"/>
          <w:sz w:val="28"/>
          <w:szCs w:val="28"/>
          <w:lang w:val="ru-KZ"/>
          <w14:ligatures w14:val="none"/>
        </w:rPr>
      </w:pPr>
    </w:p>
    <w:bookmarkEnd w:id="4"/>
    <w:p w14:paraId="4271B97D" w14:textId="04D56D4E" w:rsidR="002213B7" w:rsidRPr="00620E7D" w:rsidRDefault="00DD3CEF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Все модули Программы объединены единой логикой, ключевыми идеями, строятся на основе единых принципов и подходов. </w:t>
      </w:r>
    </w:p>
    <w:p w14:paraId="6B4E7DC0" w14:textId="03E9FBE9" w:rsidR="00DD3CEF" w:rsidRPr="00620E7D" w:rsidRDefault="00110C63" w:rsidP="00DA3468">
      <w:pPr>
        <w:tabs>
          <w:tab w:val="left" w:pos="56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повышения эффективности образовательного процесса</w:t>
      </w:r>
      <w:r w:rsidR="00DD3CEF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реализация Программы осуществляется на основе различных технологий, форм, подходов, методов обучения и контроля. </w:t>
      </w:r>
    </w:p>
    <w:p w14:paraId="71A2C879" w14:textId="7AA660BF" w:rsidR="00DD3CEF" w:rsidRPr="00620E7D" w:rsidRDefault="00DD3CEF" w:rsidP="00DA346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Определение уровня профессиональной компетентности слушателей курсового обучения осуществляется по определенной шкале оценок (</w:t>
      </w:r>
      <w:r w:rsidR="002213B7" w:rsidRPr="00620E7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100 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балльная система) с учетом параметро</w:t>
      </w:r>
      <w:r w:rsidR="002213B7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освоения содержания Программы </w:t>
      </w:r>
      <w:proofErr w:type="gramStart"/>
      <w:r w:rsidR="002213B7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 результатам</w:t>
      </w:r>
      <w:proofErr w:type="gramEnd"/>
      <w:r w:rsidR="002213B7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обучения</w:t>
      </w:r>
      <w:r w:rsidR="002213B7" w:rsidRPr="00620E7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 каждого модуля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. </w:t>
      </w:r>
    </w:p>
    <w:p w14:paraId="449BE6A0" w14:textId="30D0863B" w:rsidR="00D24DC0" w:rsidRPr="00D24DC0" w:rsidRDefault="00DD3CEF" w:rsidP="00D24DC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В зависимости от требований рынка труда и потребностей в повышении квалификации педагогов в содержание учебного плана Программы могут вноситься изменения и дополнения, в том числе по результатам </w:t>
      </w:r>
      <w:r w:rsidR="00001E95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анкетирования</w:t>
      </w:r>
      <w:r w:rsidR="00001E95" w:rsidRPr="00620E7D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 xml:space="preserve">, </w:t>
      </w:r>
      <w:r w:rsidR="00001E95"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при</w:t>
      </w:r>
      <w:r w:rsidR="0023558E" w:rsidRPr="00620E7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сохранении суммарного объема учебного времени, отведенного на освоение Программы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22C0C123" w14:textId="77777777" w:rsidR="005746DA" w:rsidRDefault="005746DA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6085A1A" w14:textId="77777777" w:rsidR="009E4B33" w:rsidRDefault="009E4B3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6B1620A6" w14:textId="77777777" w:rsidR="009E4B33" w:rsidRDefault="009E4B3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54222CF" w14:textId="77777777" w:rsidR="00082273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3C7AEEC4" w14:textId="77777777" w:rsidR="00082273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3257563" w14:textId="77777777" w:rsidR="00082273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066BA91F" w14:textId="66B173ED" w:rsidR="00082273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0B949CD" w14:textId="77777777" w:rsidR="00082273" w:rsidRDefault="00082273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4D33CD56" w14:textId="77777777" w:rsidR="00695D42" w:rsidRDefault="00695D42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351A2C1" w14:textId="77777777" w:rsidR="00695D42" w:rsidRDefault="00695D42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757A1CEB" w14:textId="77777777" w:rsidR="00695D42" w:rsidRDefault="00695D42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</w:p>
    <w:p w14:paraId="1EF2A28C" w14:textId="0B20F744" w:rsidR="000E3FA4" w:rsidRDefault="000E3FA4" w:rsidP="000E3FA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val="kk-KZ"/>
          <w14:ligatures w14:val="none"/>
        </w:rPr>
        <w:lastRenderedPageBreak/>
        <w:t>Учебный план</w:t>
      </w:r>
    </w:p>
    <w:p w14:paraId="6EAFC3B2" w14:textId="67237850" w:rsidR="00D15E8D" w:rsidRPr="000E3FA4" w:rsidRDefault="008E59E7" w:rsidP="00D15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pPr w:leftFromText="181" w:rightFromText="181" w:bottomFromText="20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4"/>
        <w:gridCol w:w="6662"/>
        <w:gridCol w:w="709"/>
        <w:gridCol w:w="567"/>
        <w:gridCol w:w="709"/>
      </w:tblGrid>
      <w:tr w:rsidR="000E3FA4" w:rsidRPr="008A15E0" w14:paraId="4A2FFB17" w14:textId="77777777" w:rsidTr="00FD00BB">
        <w:trPr>
          <w:cantSplit/>
          <w:trHeight w:val="310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FEB31" w14:textId="77777777" w:rsidR="000E3FA4" w:rsidRPr="00830C81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E8DB7" w14:textId="77777777" w:rsidR="000E3FA4" w:rsidRPr="00FD43A8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Тема урока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2DF9A4B" w14:textId="77777777" w:rsidR="000E3FA4" w:rsidRPr="008F35A8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F35A8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Теоретические занятия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72F0FFA" w14:textId="77777777" w:rsidR="000E3FA4" w:rsidRPr="00DD718B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8F35A8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 xml:space="preserve">Практические 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занятия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84D6C3" w14:textId="77777777" w:rsidR="000E3FA4" w:rsidRPr="00830C81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2802A5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Все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го</w:t>
            </w:r>
          </w:p>
        </w:tc>
      </w:tr>
      <w:tr w:rsidR="000E3FA4" w:rsidRPr="008A15E0" w14:paraId="3EB8E391" w14:textId="77777777" w:rsidTr="00235FF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6BC3" w14:textId="77777777" w:rsidR="000E3FA4" w:rsidRPr="008A15E0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2D97A" w14:textId="77777777" w:rsidR="000E3FA4" w:rsidRPr="008A15E0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DFBA9" w14:textId="77777777" w:rsidR="000E3FA4" w:rsidRPr="008A15E0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C29CE" w14:textId="77777777" w:rsidR="000E3FA4" w:rsidRPr="008A15E0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DCB281" w14:textId="77777777" w:rsidR="000E3FA4" w:rsidRPr="008A15E0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5</w:t>
            </w:r>
          </w:p>
        </w:tc>
      </w:tr>
      <w:tr w:rsidR="000E3FA4" w:rsidRPr="008A15E0" w14:paraId="35219059" w14:textId="77777777" w:rsidTr="00235FF5">
        <w:trPr>
          <w:trHeight w:val="6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5FF104F" w14:textId="677735C0" w:rsidR="000E3FA4" w:rsidRDefault="000E3FA4" w:rsidP="00FD00BB">
            <w:pPr>
              <w:spacing w:after="0" w:line="240" w:lineRule="auto"/>
              <w:ind w:right="-104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D7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1 </w:t>
            </w:r>
            <w:r w:rsidR="00FD00BB" w:rsidRPr="006D7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</w:t>
            </w:r>
            <w:r w:rsidRPr="006D7CBA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одуль</w:t>
            </w:r>
          </w:p>
        </w:tc>
      </w:tr>
      <w:tr w:rsidR="00C73803" w:rsidRPr="008A15E0" w14:paraId="46551650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B8484" w14:textId="77777777" w:rsidR="00C73803" w:rsidRPr="008A15E0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A228" w14:textId="60C78073" w:rsidR="00C73803" w:rsidRPr="00FB5225" w:rsidRDefault="00C73803" w:rsidP="00C73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Современные тенденции и технологии в нефтегазовой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4A915" w14:textId="77777777" w:rsidR="00C73803" w:rsidRPr="00E53049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4839" w14:textId="77777777" w:rsidR="00C73803" w:rsidRPr="00E53049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7206" w14:textId="0905E472" w:rsidR="00C73803" w:rsidRPr="00E53049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24</w:t>
            </w:r>
          </w:p>
        </w:tc>
      </w:tr>
      <w:tr w:rsidR="00C73803" w:rsidRPr="008A15E0" w14:paraId="1A8FCA1D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5D580" w14:textId="77777777" w:rsidR="00C73803" w:rsidRPr="008A15E0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728F" w14:textId="57055F38" w:rsidR="00C73803" w:rsidRPr="007A63A6" w:rsidRDefault="00C73803" w:rsidP="00C73803">
            <w:pPr>
              <w:spacing w:after="0" w:line="240" w:lineRule="auto"/>
              <w:jc w:val="both"/>
              <w:rPr>
                <w:rFonts w:eastAsia="Times New Roman" w:cs="Times New Roman"/>
                <w:color w:val="1A1A1A"/>
                <w:kern w:val="0"/>
                <w:lang w:val="kk-KZ" w:eastAsia="ru-RU"/>
                <w14:ligatures w14:val="none"/>
              </w:rPr>
            </w:pPr>
            <w:r w:rsidRPr="007A63A6">
              <w:rPr>
                <w:rFonts w:ascii="Times New Roman" w:eastAsia="Calibri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Результаты обучения </w:t>
            </w:r>
            <w:r w:rsidRPr="007A63A6">
              <w:rPr>
                <w:rFonts w:ascii="Times New Roman" w:eastAsia="Calibri" w:hAnsi="Times New Roman" w:cs="Times New Roman"/>
                <w:b/>
                <w:i/>
                <w:iCs/>
                <w:kern w:val="0"/>
                <w14:ligatures w14:val="none"/>
              </w:rPr>
              <w:t>-</w:t>
            </w:r>
            <w:r w:rsidRPr="007A63A6">
              <w:rPr>
                <w:rFonts w:ascii="Times New Roman" w:eastAsia="Calibri" w:hAnsi="Times New Roman" w:cs="Times New Roman"/>
                <w:b/>
                <w:i/>
                <w:iCs/>
                <w:kern w:val="0"/>
                <w:lang w:val="kk-KZ"/>
                <w14:ligatures w14:val="none"/>
              </w:rPr>
              <w:t xml:space="preserve"> </w:t>
            </w:r>
            <w:r w:rsidRPr="007A63A6">
              <w:rPr>
                <w:rFonts w:ascii="Times New Roman" w:eastAsia="Calibri" w:hAnsi="Times New Roman" w:cs="Times New Roman"/>
                <w:bCs/>
                <w:i/>
                <w:iCs/>
                <w:kern w:val="0"/>
                <w:lang w:val="kk-KZ"/>
                <w14:ligatures w14:val="none"/>
              </w:rPr>
              <w:t xml:space="preserve"> </w:t>
            </w:r>
            <w:r w:rsidR="000477AC" w:rsidRPr="007A63A6">
              <w:rPr>
                <w:bCs/>
                <w:i/>
                <w:iCs/>
              </w:rPr>
              <w:t xml:space="preserve"> </w:t>
            </w:r>
            <w:r w:rsidR="000477AC" w:rsidRPr="007A63A6">
              <w:rPr>
                <w:rFonts w:ascii="Times New Roman" w:eastAsia="Calibri" w:hAnsi="Times New Roman" w:cs="Times New Roman"/>
                <w:bCs/>
                <w:i/>
                <w:iCs/>
                <w:kern w:val="0"/>
                <w14:ligatures w14:val="none"/>
              </w:rPr>
              <w:t>развитие у слушателей компетенций для эффективного применения новых технологий в реальных условиях нефтегазовой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3905F" w14:textId="77777777" w:rsidR="00C73803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65DBC" w14:textId="77777777" w:rsidR="00C73803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6CB3D" w14:textId="77777777" w:rsidR="00C73803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C73803" w:rsidRPr="008A15E0" w14:paraId="72685E16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98431" w14:textId="77777777" w:rsidR="00C73803" w:rsidRPr="008A15E0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147B" w14:textId="56D8D44B" w:rsidR="00C73803" w:rsidRPr="00CF7230" w:rsidRDefault="00CF7230" w:rsidP="00C73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7507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Введение в современные тенденции нефтегазовой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93DE" w14:textId="77777777" w:rsidR="00C73803" w:rsidRPr="00E53049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475AD" w14:textId="77777777" w:rsidR="00C73803" w:rsidRPr="00E53049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35960" w14:textId="77777777" w:rsidR="00C73803" w:rsidRPr="00E53049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C73803" w:rsidRPr="008A15E0" w14:paraId="2FB97F16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7350B" w14:textId="03945756" w:rsidR="00C73803" w:rsidRPr="008A15E0" w:rsidRDefault="00C73803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</w:t>
            </w:r>
            <w:r w:rsidR="005F2F79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AE9BF" w14:textId="350318F3" w:rsidR="00C73803" w:rsidRPr="00CF7230" w:rsidRDefault="00CF7230" w:rsidP="00C73803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  <w:r w:rsidRPr="006E7507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Инновационные технологии в </w:t>
            </w:r>
            <w:r w:rsidRPr="00CF7230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 </w:t>
            </w:r>
            <w:r w:rsidRPr="006E7507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добыче </w:t>
            </w:r>
            <w:r w:rsidRPr="00CF7230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 переработки нефти и газа</w:t>
            </w:r>
            <w:r w:rsidR="00937630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1CE1" w14:textId="0927E0D6" w:rsidR="00C73803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AB13" w14:textId="6B2B04A9" w:rsidR="00C73803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5A862" w14:textId="2D6D56B4" w:rsidR="00C73803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12</w:t>
            </w:r>
          </w:p>
        </w:tc>
      </w:tr>
      <w:tr w:rsidR="005F2F79" w:rsidRPr="008A15E0" w14:paraId="6589B87B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FAB7" w14:textId="76FAB2ED" w:rsidR="005F2F79" w:rsidRDefault="005F2F79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EFCAC" w14:textId="0D3AD1C5" w:rsidR="005F2F79" w:rsidRPr="006E7507" w:rsidRDefault="008E59E7" w:rsidP="00C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6E7507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Устойчивое развитие и технологии для снижения воздействия на окружающую среду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232F" w14:textId="5F7C7011" w:rsidR="005F2F79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8D9A" w14:textId="59E91FF9" w:rsidR="005F2F79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F2A61" w14:textId="5A808B01" w:rsidR="005F2F79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CF7230" w:rsidRPr="008A15E0" w14:paraId="0AC9FF63" w14:textId="77777777" w:rsidTr="00F8310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598B" w14:textId="2B8B46EA" w:rsidR="00CF7230" w:rsidRDefault="005F2F79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1.4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803A3" w14:textId="3A297BA6" w:rsidR="00CF7230" w:rsidRPr="00CF7230" w:rsidRDefault="008E59E7" w:rsidP="00C7380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KZ"/>
              </w:rPr>
            </w:pPr>
            <w:r w:rsidRPr="008E59E7">
              <w:rPr>
                <w:rFonts w:ascii="Times New Roman" w:hAnsi="Times New Roman" w:cs="Times New Roman"/>
                <w:sz w:val="28"/>
                <w:szCs w:val="28"/>
              </w:rPr>
              <w:t>Новые бизнес-модели и подходы в нефтегазовой отрасли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04B66" w14:textId="43E4297F" w:rsidR="00CF7230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950F6" w14:textId="2318C781" w:rsidR="00CF7230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3BD17" w14:textId="6D8792C5" w:rsidR="00CF7230" w:rsidRDefault="008E59E7" w:rsidP="00C738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</w:tr>
      <w:tr w:rsidR="000E3FA4" w:rsidRPr="008A15E0" w14:paraId="7DD3D461" w14:textId="77777777" w:rsidTr="00235FF5">
        <w:trPr>
          <w:trHeight w:val="6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A4D2D67" w14:textId="3E0810B1" w:rsidR="000E3FA4" w:rsidRPr="0032443C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 xml:space="preserve">2 </w:t>
            </w:r>
            <w:r w:rsidR="00FD00BB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М</w:t>
            </w: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одуль</w:t>
            </w:r>
          </w:p>
        </w:tc>
      </w:tr>
      <w:tr w:rsidR="000E3FA4" w:rsidRPr="008A15E0" w14:paraId="79787F63" w14:textId="77777777" w:rsidTr="00235FF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79921" w14:textId="77777777" w:rsidR="000E3FA4" w:rsidRPr="009F4485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A659F" w14:textId="445A3A23" w:rsidR="000E3FA4" w:rsidRPr="00DD718B" w:rsidRDefault="006266AB" w:rsidP="00F941A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Методы и подходы к преподаванию в нефтегазовом образовании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6E6A" w14:textId="3C27605C" w:rsidR="000E3FA4" w:rsidRPr="00306068" w:rsidRDefault="0012074A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D9054" w14:textId="6BAADD99" w:rsidR="000E3FA4" w:rsidRPr="00E53049" w:rsidRDefault="0012074A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1</w:t>
            </w:r>
            <w:r w:rsidR="00A90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CCB9" w14:textId="5B061DB3" w:rsidR="000E3FA4" w:rsidRPr="00E53049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2</w:t>
            </w:r>
            <w:r w:rsidR="00A90708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4</w:t>
            </w:r>
          </w:p>
        </w:tc>
      </w:tr>
      <w:tr w:rsidR="000E3FA4" w:rsidRPr="008A15E0" w14:paraId="5DC62CEB" w14:textId="77777777" w:rsidTr="00235FF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C0349" w14:textId="77777777" w:rsidR="000E3FA4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6FC" w14:textId="23F56CB8" w:rsidR="000E3FA4" w:rsidRPr="00D15E8D" w:rsidRDefault="000E3FA4" w:rsidP="00F941A4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/>
                <w:kern w:val="0"/>
                <w14:ligatures w14:val="none"/>
              </w:rPr>
            </w:pPr>
            <w:r w:rsidRPr="00FB52F8"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>Результат обучения -</w:t>
            </w:r>
            <w:r w:rsidRPr="00FB52F8">
              <w:rPr>
                <w:rFonts w:ascii="Times New Roman" w:eastAsia="Calibri" w:hAnsi="Times New Roman" w:cs="Times New Roman"/>
                <w:bCs/>
                <w:i/>
                <w:kern w:val="0"/>
                <w14:ligatures w14:val="none"/>
              </w:rPr>
              <w:t xml:space="preserve"> </w:t>
            </w:r>
            <w:r w:rsidR="007A63A6" w:rsidRPr="007A63A6">
              <w:t xml:space="preserve"> </w:t>
            </w:r>
            <w:r w:rsidR="007A63A6" w:rsidRPr="00DF4DC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A63A6" w:rsidRPr="007A63A6">
              <w:rPr>
                <w:rFonts w:ascii="Times New Roman" w:hAnsi="Times New Roman"/>
                <w:i/>
                <w:iCs/>
              </w:rPr>
              <w:t>Освоить эффективные методы преподавания, в том числе для сложных технических дисциплин, а также освоить инструменты для создания инновационного образовательного контента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859E" w14:textId="77777777" w:rsidR="000E3FA4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ED098" w14:textId="77777777" w:rsidR="000E3FA4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53B07" w14:textId="77777777" w:rsidR="000E3FA4" w:rsidRDefault="000E3FA4" w:rsidP="00F941A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</w:tr>
      <w:tr w:rsidR="007A63A6" w:rsidRPr="008A15E0" w14:paraId="527A5C34" w14:textId="77777777" w:rsidTr="00235FF5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E6AC8" w14:textId="1A0F252E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8A15E0"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582A" w14:textId="3B3014C7" w:rsidR="007A63A6" w:rsidRPr="007A63A6" w:rsidRDefault="007A63A6" w:rsidP="007A63A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lang w:val="kk-KZ"/>
                <w14:ligatures w14:val="none"/>
              </w:rPr>
            </w:pPr>
            <w:r w:rsidRPr="000514E4">
              <w:rPr>
                <w:rFonts w:ascii="Times New Roman" w:hAnsi="Times New Roman"/>
                <w:sz w:val="28"/>
                <w:szCs w:val="28"/>
                <w:lang w:val="ru-KZ"/>
              </w:rPr>
              <w:t>Введение в методы преподавания нефтегазовых дисциплин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A3778" w14:textId="368F04AC" w:rsidR="007A63A6" w:rsidRPr="00A9070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EC3C" w14:textId="27B30C88" w:rsidR="007A63A6" w:rsidRPr="00A90708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9742B" w14:textId="195B31A6" w:rsidR="007A63A6" w:rsidRPr="00A9070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 w:rsidRPr="00A90708"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4</w:t>
            </w:r>
          </w:p>
        </w:tc>
      </w:tr>
      <w:tr w:rsidR="007A63A6" w:rsidRPr="008A15E0" w14:paraId="4DB5AB69" w14:textId="77777777" w:rsidTr="000050F3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281D" w14:textId="52120E81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93DC" w14:textId="778F0960" w:rsidR="007A63A6" w:rsidRPr="00084C3E" w:rsidRDefault="007A63A6" w:rsidP="007A63A6">
            <w:pPr>
              <w:spacing w:after="0" w:line="240" w:lineRule="auto"/>
              <w:ind w:left="-57" w:right="57"/>
              <w:jc w:val="both"/>
              <w:rPr>
                <w:rFonts w:ascii="Times New Roman" w:eastAsia="Calibri" w:hAnsi="Times New Roman" w:cs="Times New Roman"/>
                <w:iCs/>
                <w:kern w:val="0"/>
                <w:sz w:val="28"/>
                <w:szCs w:val="28"/>
                <w:lang w:val="kk-KZ"/>
                <w14:ligatures w14:val="none"/>
              </w:rPr>
            </w:pPr>
            <w:r w:rsidRPr="006266AB">
              <w:rPr>
                <w:rFonts w:ascii="Times New Roman" w:hAnsi="Times New Roman" w:cs="Times New Roman"/>
                <w:sz w:val="28"/>
                <w:szCs w:val="28"/>
              </w:rPr>
              <w:t>Активные методы обучения в нефтегазовых дисциплинах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4906" w14:textId="76DBC23E" w:rsidR="007A63A6" w:rsidRPr="00306068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42674" w14:textId="3A14183B" w:rsidR="007A63A6" w:rsidRPr="0030606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3D742" w14:textId="55083536" w:rsidR="007A63A6" w:rsidRPr="0030606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7A63A6" w:rsidRPr="008A15E0" w14:paraId="5835270E" w14:textId="77777777" w:rsidTr="000050F3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DA9F8" w14:textId="19C35EEE" w:rsidR="007A63A6" w:rsidRPr="009F4485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E6C3A" w14:textId="3A42BF96" w:rsidR="007A63A6" w:rsidRPr="00DD718B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 w:rsidRPr="006266AB">
              <w:rPr>
                <w:rFonts w:ascii="Times New Roman" w:hAnsi="Times New Roman" w:cs="Times New Roman"/>
                <w:sz w:val="28"/>
                <w:szCs w:val="28"/>
              </w:rPr>
              <w:t>Применение инновационных педагогических технологий в нефтегазовых дисциплинах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E4CF" w14:textId="25CC24B6" w:rsidR="007A63A6" w:rsidRPr="006F609C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96B8" w14:textId="4F4CB36D" w:rsidR="007A63A6" w:rsidRPr="00E53049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AC930" w14:textId="6C2677C2" w:rsidR="007A63A6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</w:tr>
      <w:tr w:rsidR="007A63A6" w:rsidRPr="008A15E0" w14:paraId="65507877" w14:textId="77777777" w:rsidTr="000050F3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F83F" w14:textId="60FD56BC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2.4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4AF8" w14:textId="5B2A6A0F" w:rsidR="007A63A6" w:rsidRPr="007A63A6" w:rsidRDefault="007A63A6" w:rsidP="007A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514E4">
              <w:rPr>
                <w:rFonts w:ascii="Times New Roman" w:hAnsi="Times New Roman"/>
                <w:sz w:val="28"/>
                <w:szCs w:val="28"/>
                <w:lang w:val="ru-KZ"/>
              </w:rPr>
              <w:t>Разработка учебных материалов для преподавания нефтегазовых дисциплин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4143D" w14:textId="51F5E422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943A6" w14:textId="010E1BFF" w:rsidR="007A63A6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508D3" w14:textId="1AF18B94" w:rsidR="007A63A6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7A63A6" w:rsidRPr="008A15E0" w14:paraId="17C27E23" w14:textId="77777777" w:rsidTr="000050F3">
        <w:trPr>
          <w:trHeight w:val="6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81E27" w14:textId="790BECB6" w:rsidR="007A63A6" w:rsidRPr="009F4485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7E62" w14:textId="4BC71E74" w:rsidR="007A63A6" w:rsidRPr="00FB52F8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242A1" w14:textId="69EB08C0" w:rsidR="007A63A6" w:rsidRPr="006F609C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2E9D7" w14:textId="2D77D9CB" w:rsidR="007A63A6" w:rsidRPr="00E53049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9E4C" w14:textId="58AE3017" w:rsidR="007A63A6" w:rsidRPr="00E53049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A63A6" w14:paraId="74A0906D" w14:textId="77777777" w:rsidTr="00235FF5">
        <w:trPr>
          <w:trHeight w:val="64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D59AF21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Модуль</w:t>
            </w:r>
          </w:p>
        </w:tc>
      </w:tr>
      <w:tr w:rsidR="007A63A6" w:rsidRPr="008A15E0" w14:paraId="275F6B59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1A726" w14:textId="77777777" w:rsidR="007A63A6" w:rsidRPr="00E53049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lastRenderedPageBreak/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A262B" w14:textId="77777777" w:rsidR="007A63A6" w:rsidRPr="00DC22A6" w:rsidRDefault="007A63A6" w:rsidP="007A63A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Инновационные цифровые технологии (ИИ, AR/VR и образовательные платформы) в преподавании нефтегазовых дисциплин</w:t>
            </w:r>
          </w:p>
          <w:p w14:paraId="5C0638E4" w14:textId="4F74E8F7" w:rsidR="007A63A6" w:rsidRPr="00DC22A6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165BB" w14:textId="4DF29661" w:rsidR="007A63A6" w:rsidRPr="007C11FE" w:rsidRDefault="00A90708" w:rsidP="007A63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8AE26" w14:textId="39388177" w:rsidR="007A63A6" w:rsidRPr="0030606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9AFC" w14:textId="67FFD23E" w:rsidR="007A63A6" w:rsidRPr="0030606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24</w:t>
            </w:r>
          </w:p>
        </w:tc>
      </w:tr>
      <w:tr w:rsidR="007A63A6" w:rsidRPr="006317E2" w14:paraId="491A6E9F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A5F8D8" w14:textId="77777777" w:rsidR="007A63A6" w:rsidRPr="008A15E0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E966" w14:textId="77777777" w:rsidR="007A63A6" w:rsidRPr="007A63A6" w:rsidRDefault="007A63A6" w:rsidP="007A63A6">
            <w:pPr>
              <w:tabs>
                <w:tab w:val="left" w:pos="316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</w:pPr>
            <w:r w:rsidRPr="007A63A6"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  <w:t xml:space="preserve">Результаты обучения </w:t>
            </w:r>
            <w:r w:rsidRPr="007A63A6">
              <w:rPr>
                <w:rFonts w:ascii="Times New Roman" w:eastAsia="Calibri" w:hAnsi="Times New Roman" w:cs="Times New Roman"/>
                <w:i/>
                <w:kern w:val="0"/>
                <w14:ligatures w14:val="none"/>
              </w:rPr>
              <w:t>–</w:t>
            </w:r>
            <w:r w:rsidRPr="007A63A6">
              <w:rPr>
                <w:rFonts w:ascii="Times New Roman" w:eastAsia="Times New Roman" w:hAnsi="Times New Roman" w:cs="Times New Roman"/>
                <w:i/>
                <w:kern w:val="0"/>
                <w14:ligatures w14:val="none"/>
              </w:rPr>
              <w:t xml:space="preserve"> </w:t>
            </w:r>
          </w:p>
          <w:p w14:paraId="04484333" w14:textId="399C68C5" w:rsidR="007A63A6" w:rsidRPr="00DC22A6" w:rsidRDefault="00731DB4" w:rsidP="00731DB4">
            <w:pPr>
              <w:pStyle w:val="a7"/>
              <w:tabs>
                <w:tab w:val="left" w:pos="316"/>
              </w:tabs>
              <w:spacing w:after="0" w:line="240" w:lineRule="auto"/>
              <w:ind w:left="35"/>
              <w:jc w:val="both"/>
              <w:rPr>
                <w:rFonts w:ascii="Times New Roman" w:eastAsia="Calibri" w:hAnsi="Times New Roman" w:cs="Times New Roman"/>
                <w:b/>
                <w:i/>
                <w:kern w:val="0"/>
                <w:lang w:val="kk-KZ"/>
                <w14:ligatures w14:val="none"/>
              </w:rPr>
            </w:pPr>
            <w:r w:rsidRPr="00731DB4">
              <w:rPr>
                <w:rFonts w:ascii="Times New Roman" w:hAnsi="Times New Roman" w:cs="Times New Roman"/>
                <w:i/>
              </w:rPr>
              <w:t>применять AI-инструменты для генерации учебных заданий, автоматической проверки и анализа данных, разрабатывать и внедрять AR/VR-ресурсы, включая виртуальные лаборатории и 3D-модели оборудования, интегрировать цифровые образовательные платформы с элементами дополненной реальности, а также создавать проектные уроки с использованием современных технологий.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AF00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48B09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6B1AA" w14:textId="77777777" w:rsidR="007A63A6" w:rsidRPr="006317E2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A63A6" w:rsidRPr="008A15E0" w14:paraId="1E55603E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9584" w14:textId="77777777" w:rsidR="007A63A6" w:rsidRPr="00E53049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EB4EE" w14:textId="7C899636" w:rsidR="007A63A6" w:rsidRPr="00DC22A6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Цифровая трансформация образования в нефтегазовой отрасли</w:t>
            </w:r>
            <w:r w:rsidRPr="00DC2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FEF59" w14:textId="0A96EF2B" w:rsidR="007A63A6" w:rsidRPr="00A40544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D77C" w14:textId="14AE54D1" w:rsidR="007A63A6" w:rsidRPr="00306068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0AC0D" w14:textId="1E9C9306" w:rsidR="007A63A6" w:rsidRPr="00306068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</w:tr>
      <w:tr w:rsidR="007A63A6" w:rsidRPr="008A15E0" w14:paraId="15EF9207" w14:textId="77777777" w:rsidTr="00235FF5">
        <w:trPr>
          <w:trHeight w:val="268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9E531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6B42" w14:textId="548BA441" w:rsidR="007A63A6" w:rsidRPr="00DC22A6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Искусственный интеллект (AI) в преподавании нефтегазовых дисциплин</w:t>
            </w:r>
            <w:r w:rsidRPr="00DC2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и </w:t>
            </w: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использование AI-ассистентов и чат-ботов для обучения и консультаций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19061" w14:textId="5652A174" w:rsidR="007A63A6" w:rsidRPr="00EC4ACE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A511" w14:textId="5B95C55C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5501F" w14:textId="543CAD04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</w:tr>
      <w:tr w:rsidR="007A63A6" w:rsidRPr="008A15E0" w14:paraId="336ED1B3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C513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23C05" w14:textId="28082C0C" w:rsidR="007A63A6" w:rsidRPr="00DC22A6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AR/VR-технологии в профессиональном образовании</w:t>
            </w:r>
            <w:r w:rsidRPr="00DC2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и </w:t>
            </w: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C22A6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интеграция с образовательными платформами (LMS)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58F05" w14:textId="5EF31504" w:rsidR="007A63A6" w:rsidRPr="00EC4ACE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C6864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994B" w14:textId="729471F5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</w:tr>
      <w:tr w:rsidR="007A63A6" w:rsidRPr="008A15E0" w14:paraId="1E3F30BB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98D1" w14:textId="77777777" w:rsidR="007A63A6" w:rsidRPr="008A15E0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  <w:t>3.4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66D21" w14:textId="64A40AB6" w:rsidR="007A63A6" w:rsidRPr="00DC22A6" w:rsidRDefault="007A63A6" w:rsidP="007A63A6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DC22A6">
              <w:rPr>
                <w:rFonts w:ascii="Times New Roman" w:hAnsi="Times New Roman" w:cs="Times New Roman"/>
                <w:sz w:val="28"/>
                <w:szCs w:val="28"/>
              </w:rPr>
              <w:t>Виртуальные лаборатории и симуляторы для нефтегазовых дисциплин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577B6" w14:textId="77777777" w:rsidR="007A63A6" w:rsidRPr="00A40544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E4A2C" w14:textId="38090ADD" w:rsidR="007A63A6" w:rsidRPr="00E53049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57A5" w14:textId="467BCE14" w:rsidR="007A63A6" w:rsidRPr="00E53049" w:rsidRDefault="00A90708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  <w:t>8</w:t>
            </w:r>
          </w:p>
        </w:tc>
      </w:tr>
      <w:tr w:rsidR="007A63A6" w:rsidRPr="008A15E0" w14:paraId="5C8A6BE5" w14:textId="77777777" w:rsidTr="00235FF5">
        <w:trPr>
          <w:trHeight w:val="175"/>
        </w:trPr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0A17175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kk-KZ"/>
              </w:rPr>
              <w:t>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Модуль</w:t>
            </w:r>
          </w:p>
        </w:tc>
      </w:tr>
      <w:tr w:rsidR="007A63A6" w:rsidRPr="008A15E0" w14:paraId="0ACCE0BD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1A97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AEA00" w14:textId="77777777" w:rsidR="007A63A6" w:rsidRPr="000F37BD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Стажировка на базе предприятий/организаций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FBEFF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EEA92" w14:textId="77777777" w:rsidR="007A63A6" w:rsidRPr="00CE0D00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 w:rsidRPr="00CE0D00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36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9A3C7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  <w:t>36</w:t>
            </w:r>
          </w:p>
        </w:tc>
      </w:tr>
      <w:tr w:rsidR="007A63A6" w:rsidRPr="008A15E0" w14:paraId="5A059738" w14:textId="77777777" w:rsidTr="00235FF5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66529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C011" w14:textId="6DEC4FCA" w:rsidR="007A63A6" w:rsidRPr="00056197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lang w:val="kk-KZ"/>
                <w14:ligatures w14:val="none"/>
              </w:rPr>
            </w:pPr>
            <w:r w:rsidRPr="00056197">
              <w:rPr>
                <w:rFonts w:ascii="Times New Roman" w:eastAsia="Times New Roman" w:hAnsi="Times New Roman" w:cs="Times New Roman"/>
                <w:b/>
                <w:bCs/>
                <w:i/>
              </w:rPr>
              <w:t xml:space="preserve">Результат обучения: </w:t>
            </w:r>
            <w:r w:rsidRPr="00056197">
              <w:rPr>
                <w:rFonts w:ascii="Times New Roman" w:eastAsia="Times New Roman" w:hAnsi="Times New Roman" w:cs="Times New Roman"/>
                <w:i/>
              </w:rPr>
              <w:t xml:space="preserve"> актуализировать и применять практические навыки в своей профессиональной деятельности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C34DB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5F98" w14:textId="77777777" w:rsidR="007A63A6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4203D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:lang w:val="kk-KZ"/>
                <w14:ligatures w14:val="none"/>
              </w:rPr>
            </w:pPr>
          </w:p>
        </w:tc>
      </w:tr>
      <w:tr w:rsidR="007A63A6" w:rsidRPr="008A15E0" w14:paraId="3E1CC0B7" w14:textId="77777777" w:rsidTr="007E17BB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7136A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09BB5" w14:textId="1841CEEB" w:rsidR="007A63A6" w:rsidRPr="000F37BD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Изучение деятельности и специфики предприятия, должностной инструкции специалиста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22C33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651E9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0FFA9" w14:textId="77777777" w:rsidR="007A63A6" w:rsidRPr="003C0BA2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3C0BA2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7A63A6" w:rsidRPr="008A15E0" w14:paraId="759282CA" w14:textId="77777777" w:rsidTr="007E17BB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FE43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sz w:val="28"/>
                <w:szCs w:val="28"/>
              </w:rPr>
              <w:t>4.2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C4754" w14:textId="6EA14D81" w:rsidR="007A63A6" w:rsidRPr="000F37BD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П</w:t>
            </w:r>
            <w:r w:rsidRPr="00B645F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рактически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е </w:t>
            </w:r>
            <w:r w:rsidRPr="00B645F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навык</w:t>
            </w:r>
            <w:r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>и</w:t>
            </w:r>
            <w:r w:rsidRPr="00B645F9">
              <w:rPr>
                <w:rFonts w:ascii="Times New Roman" w:hAnsi="Times New Roman" w:cs="Times New Roman"/>
                <w:sz w:val="28"/>
                <w:szCs w:val="28"/>
                <w:lang w:val="ru-KZ"/>
              </w:rPr>
              <w:t xml:space="preserve"> работы с современным оборудованием и технологиями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2614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8876" w14:textId="7EC35F9F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DD60" w14:textId="1544A9DB" w:rsidR="007A63A6" w:rsidRPr="003C0BA2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</w:tr>
      <w:tr w:rsidR="007A63A6" w:rsidRPr="008A15E0" w14:paraId="46515876" w14:textId="77777777" w:rsidTr="007E17BB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7433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82E5" w14:textId="278BD844" w:rsidR="007A63A6" w:rsidRPr="000F37BD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9C34BF">
              <w:rPr>
                <w:rFonts w:ascii="Times New Roman" w:hAnsi="Times New Roman" w:cs="Times New Roman"/>
                <w:sz w:val="28"/>
                <w:szCs w:val="28"/>
              </w:rPr>
              <w:t>Навыки в области безопасности и охраны труда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7823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B49A" w14:textId="117966B3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4247" w14:textId="49DC4094" w:rsidR="007A63A6" w:rsidRPr="003C0BA2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</w:tr>
      <w:tr w:rsidR="007A63A6" w:rsidRPr="008A15E0" w14:paraId="786D16F5" w14:textId="77777777" w:rsidTr="007E17BB">
        <w:trPr>
          <w:trHeight w:val="175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8953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0028D" w14:textId="7F386014" w:rsidR="007A63A6" w:rsidRPr="000F37BD" w:rsidRDefault="007A63A6" w:rsidP="007A63A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 w:rsidRPr="000F37B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Оценка своей деятельности в процессе стажировки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CD6A" w14:textId="77777777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2E73" w14:textId="3944D879" w:rsidR="007A63A6" w:rsidRPr="000F37BD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1F4E8" w14:textId="7E1ACE79" w:rsidR="007A63A6" w:rsidRPr="003C0BA2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</w:tr>
      <w:tr w:rsidR="007A63A6" w:rsidRPr="008A15E0" w14:paraId="60E4030B" w14:textId="77777777" w:rsidTr="00235FF5">
        <w:trPr>
          <w:trHeight w:val="277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6BB6E" w14:textId="77777777" w:rsidR="007A63A6" w:rsidRPr="008A15E0" w:rsidRDefault="007A63A6" w:rsidP="007A63A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11957" w14:textId="4FBE5553" w:rsidR="007A63A6" w:rsidRPr="008A15E0" w:rsidRDefault="007A63A6" w:rsidP="007A63A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Aptos" w:hAnsi="Times New Roman" w:cs="Times New Roman"/>
                <w:b/>
                <w:color w:val="000000"/>
                <w:sz w:val="28"/>
                <w:szCs w:val="28"/>
                <w:lang w:val="kk-KZ"/>
              </w:rPr>
              <w:t>Всего по плану: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0928" w14:textId="7AE95AA2" w:rsidR="007A63A6" w:rsidRPr="00D33A2D" w:rsidRDefault="007A63A6" w:rsidP="007A63A6">
            <w:pPr>
              <w:spacing w:after="0" w:line="240" w:lineRule="auto"/>
              <w:jc w:val="center"/>
              <w:rPr>
                <w:rFonts w:ascii="Times New Roman" w:eastAsia="Aptos" w:hAnsi="Times New Roman" w:cs="Times New Roman"/>
                <w:b/>
                <w:sz w:val="28"/>
                <w:szCs w:val="28"/>
                <w:lang w:val="kk-KZ"/>
              </w:rPr>
            </w:pPr>
            <w:r w:rsidRPr="00D33A2D">
              <w:rPr>
                <w:rFonts w:ascii="Times New Roman" w:eastAsia="Aptos" w:hAnsi="Times New Roman" w:cs="Times New Roman"/>
                <w:b/>
                <w:sz w:val="28"/>
                <w:szCs w:val="28"/>
                <w:lang w:val="kk-KZ"/>
              </w:rPr>
              <w:t>2</w:t>
            </w:r>
            <w:r>
              <w:rPr>
                <w:rFonts w:ascii="Times New Roman" w:eastAsia="Aptos" w:hAnsi="Times New Roman" w:cs="Times New Roman"/>
                <w:b/>
                <w:sz w:val="28"/>
                <w:szCs w:val="28"/>
                <w:lang w:val="kk-KZ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A0240" w14:textId="2006A68A" w:rsidR="007A63A6" w:rsidRPr="00841990" w:rsidRDefault="007A63A6" w:rsidP="007A63A6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val="kk-KZ"/>
                <w14:ligatures w14:val="none"/>
              </w:rPr>
              <w:t>84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0601" w14:textId="77777777" w:rsidR="007A63A6" w:rsidRPr="008A15E0" w:rsidRDefault="007A63A6" w:rsidP="007A63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14:ligatures w14:val="none"/>
              </w:rPr>
              <w:t>108</w:t>
            </w:r>
          </w:p>
        </w:tc>
      </w:tr>
    </w:tbl>
    <w:p w14:paraId="46EA539C" w14:textId="77777777" w:rsidR="00890B34" w:rsidRDefault="00890B34" w:rsidP="00890B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</w:pPr>
    </w:p>
    <w:p w14:paraId="00F133FA" w14:textId="7338037A" w:rsidR="00760A81" w:rsidRDefault="00760A81" w:rsidP="00890B3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  <w:t>Раздел 6. Организация учебного процесса</w:t>
      </w:r>
    </w:p>
    <w:p w14:paraId="2C8C3D5C" w14:textId="77777777" w:rsidR="00620E7D" w:rsidRPr="00F94EF5" w:rsidRDefault="00620E7D" w:rsidP="00DA346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lang w:bidi="ru-RU"/>
          <w14:ligatures w14:val="none"/>
        </w:rPr>
      </w:pPr>
    </w:p>
    <w:p w14:paraId="4063B3D8" w14:textId="0FC2EF9D" w:rsidR="00760A81" w:rsidRDefault="00760A81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Организация учебного процесса по Программе предусматр</w:t>
      </w:r>
      <w:r w:rsidR="00204D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ивает проведение </w:t>
      </w:r>
      <w:r w:rsidR="00204DDA" w:rsidRPr="00204D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теоретических</w:t>
      </w:r>
      <w:r w:rsidR="00F941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,</w:t>
      </w:r>
      <w:r w:rsidR="00204DDA" w:rsidRPr="00204D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практических занятий</w:t>
      </w:r>
      <w:r w:rsidR="00F941A4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и стажировки на предприятиях</w:t>
      </w:r>
      <w:r w:rsidR="00204DDA" w:rsidRPr="00204DDA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 </w:t>
      </w:r>
    </w:p>
    <w:p w14:paraId="6601F0C2" w14:textId="47A98A68" w:rsidR="00C714AE" w:rsidRPr="0094611E" w:rsidRDefault="008F7F88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Учебный процесс регла</w:t>
      </w:r>
      <w:r w:rsidR="00C714AE" w:rsidRPr="009461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ментируется учебным планом Программы и </w:t>
      </w:r>
      <w:r w:rsidR="00764FD9" w:rsidRPr="009461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расписанием </w:t>
      </w:r>
      <w:r w:rsidR="00C714AE" w:rsidRPr="0094611E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занятий.</w:t>
      </w:r>
    </w:p>
    <w:p w14:paraId="4BF73DE3" w14:textId="77777777" w:rsidR="00760A81" w:rsidRPr="00F94EF5" w:rsidRDefault="00760A81" w:rsidP="00DA346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Для повышения эффективности образовательного процесса реализация Программы осуществляется на основе инновационных образовательных технологий с использованием цифровых ресурсов.</w:t>
      </w:r>
    </w:p>
    <w:p w14:paraId="670DF94A" w14:textId="77777777" w:rsidR="00760A81" w:rsidRPr="00F94EF5" w:rsidRDefault="00760A81" w:rsidP="00DA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 xml:space="preserve">Программа включает использование обратной связи и рефлексии, активных и интерактивных методов обучения: кейс-стади, анализ конкретных ситуаций, решение проблемных задач. </w:t>
      </w:r>
    </w:p>
    <w:p w14:paraId="1E218532" w14:textId="77777777" w:rsidR="00760A81" w:rsidRPr="00F94EF5" w:rsidRDefault="00760A81" w:rsidP="00DA346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</w:p>
    <w:p w14:paraId="13B3BA36" w14:textId="1B1AAA2C" w:rsidR="00760A81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7. Учебно-методическое обеспечение Программы</w:t>
      </w:r>
    </w:p>
    <w:p w14:paraId="68FF12DA" w14:textId="77777777" w:rsidR="00620E7D" w:rsidRPr="00620E7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70FB555F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Учебно-методическое обеспечение Программы при обучении представлено учебно-методическим комплексом, способствующим достижению слушателями планируемых результатов освоения Программы.</w:t>
      </w:r>
    </w:p>
    <w:p w14:paraId="750720B5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Учебно-методические материалы для слушателя курсов повышения квалификации включают в себя:</w:t>
      </w:r>
    </w:p>
    <w:p w14:paraId="2D7EC20E" w14:textId="77777777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пояснительную записку;</w:t>
      </w:r>
    </w:p>
    <w:p w14:paraId="72E76820" w14:textId="77777777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глоссарий;</w:t>
      </w:r>
    </w:p>
    <w:p w14:paraId="32929A0C" w14:textId="77777777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цели, задачи и ожидаемые результаты курсового обучения;</w:t>
      </w:r>
    </w:p>
    <w:p w14:paraId="3D2C931B" w14:textId="77777777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учебный план;</w:t>
      </w:r>
    </w:p>
    <w:p w14:paraId="0C8E935B" w14:textId="692095F9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теоретические материалы образовательной программы;</w:t>
      </w:r>
    </w:p>
    <w:p w14:paraId="54B7BEE2" w14:textId="77777777" w:rsidR="00760A81" w:rsidRPr="00F94EF5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 xml:space="preserve">перечень литературы для слушателя курсового обучения. </w:t>
      </w:r>
    </w:p>
    <w:p w14:paraId="2822C01E" w14:textId="77777777" w:rsidR="00760A81" w:rsidRPr="00620E7D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Рабочая тетрадь слушателя для достижения результатов курсового обучения включает в себя:</w:t>
      </w:r>
    </w:p>
    <w:p w14:paraId="5830F479" w14:textId="77777777" w:rsidR="00760A81" w:rsidRPr="00620E7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пояснительную записку;</w:t>
      </w:r>
    </w:p>
    <w:p w14:paraId="691F9AEC" w14:textId="77777777" w:rsidR="00760A81" w:rsidRPr="00620E7D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краткий обзор теоретических материалов, необходимых для выполнения практического задания;</w:t>
      </w:r>
    </w:p>
    <w:p w14:paraId="07665D69" w14:textId="36748170" w:rsidR="00760A81" w:rsidRPr="0094611E" w:rsidRDefault="00760A81" w:rsidP="002F3867">
      <w:pPr>
        <w:widowControl w:val="0"/>
        <w:tabs>
          <w:tab w:val="left" w:pos="993"/>
        </w:tabs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>-</w:t>
      </w:r>
      <w:r w:rsidRPr="00620E7D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ab/>
        <w:t>практические задания для закрепления пройденного материала</w:t>
      </w:r>
      <w:r w:rsidR="00DD752F" w:rsidRPr="0094611E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 и достижения результатов обучения;</w:t>
      </w:r>
    </w:p>
    <w:p w14:paraId="4BC055A4" w14:textId="5DDCDA0F" w:rsidR="003075C8" w:rsidRDefault="003075C8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sz w:val="28"/>
          <w:szCs w:val="28"/>
          <w:lang w:bidi="ru-RU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val="kk-KZ" w:bidi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критерии оцен</w:t>
      </w:r>
      <w:r w:rsidR="00764FD9" w:rsidRPr="0094611E">
        <w:rPr>
          <w:rFonts w:ascii="Times New Roman" w:eastAsia="Times New Roman" w:hAnsi="Times New Roman" w:cs="Times New Roman"/>
          <w:sz w:val="28"/>
          <w:szCs w:val="28"/>
          <w:lang w:bidi="ru-RU"/>
        </w:rPr>
        <w:t>ки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.</w:t>
      </w:r>
    </w:p>
    <w:p w14:paraId="2CA24367" w14:textId="713FDA69" w:rsidR="003075C8" w:rsidRPr="006D7CBA" w:rsidRDefault="003075C8" w:rsidP="00DA3468">
      <w:pPr>
        <w:tabs>
          <w:tab w:val="left" w:pos="993"/>
          <w:tab w:val="left" w:pos="1418"/>
          <w:tab w:val="left" w:pos="2410"/>
          <w:tab w:val="left" w:pos="3686"/>
          <w:tab w:val="left" w:pos="1034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У</w:t>
      </w:r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>чебно-методические материалы выда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ются слушателям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электронном</w:t>
      </w:r>
      <w:proofErr w:type="gramEnd"/>
      <w:r w:rsidRPr="006D7CBA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варианте.</w:t>
      </w:r>
    </w:p>
    <w:p w14:paraId="6ADB47DE" w14:textId="732E8944" w:rsidR="003075C8" w:rsidRPr="00F94EF5" w:rsidRDefault="003075C8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</w:pP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По завершении каждого модуля слушателями </w:t>
      </w:r>
      <w:r w:rsidR="00866292" w:rsidRPr="0094611E">
        <w:rPr>
          <w:rFonts w:ascii="Times New Roman" w:eastAsia="Times New Roman" w:hAnsi="Times New Roman" w:cs="Times New Roman"/>
          <w:sz w:val="28"/>
          <w:szCs w:val="28"/>
          <w:lang w:bidi="ru-RU"/>
        </w:rPr>
        <w:t xml:space="preserve">выполняются </w:t>
      </w:r>
      <w:r>
        <w:rPr>
          <w:rFonts w:ascii="Times New Roman" w:eastAsia="Times New Roman" w:hAnsi="Times New Roman" w:cs="Times New Roman"/>
          <w:sz w:val="28"/>
          <w:szCs w:val="28"/>
          <w:lang w:bidi="ru-RU"/>
        </w:rPr>
        <w:t>практические задания.</w:t>
      </w:r>
    </w:p>
    <w:p w14:paraId="4C039F34" w14:textId="15B71E71" w:rsidR="00760A81" w:rsidRDefault="00760A81" w:rsidP="00DA3468">
      <w:pPr>
        <w:tabs>
          <w:tab w:val="left" w:pos="1418"/>
          <w:tab w:val="left" w:pos="2410"/>
          <w:tab w:val="left" w:pos="3686"/>
        </w:tabs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</w:p>
    <w:p w14:paraId="20AC8B55" w14:textId="1C83303B" w:rsidR="00760A81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8. Оценивание результатов обучения</w:t>
      </w:r>
    </w:p>
    <w:p w14:paraId="6FDE04A6" w14:textId="77777777" w:rsidR="00620E7D" w:rsidRPr="00620E7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1669FC52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E60AF3">
        <w:rPr>
          <w:rFonts w:ascii="Times New Roman" w:eastAsia="Times New Roman" w:hAnsi="Times New Roman" w:cs="Times New Roman"/>
          <w:b/>
          <w:kern w:val="0"/>
          <w:sz w:val="28"/>
          <w:szCs w:val="28"/>
          <w14:ligatures w14:val="none"/>
        </w:rPr>
        <w:t>Итоговое оценивание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– процедура подтверждения уровня квалификации и компетенции слушателя в соответствии требованиям Программы.</w:t>
      </w:r>
    </w:p>
    <w:p w14:paraId="7B019FBD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Итоговое оценивание состоит из следующих этапов:</w:t>
      </w:r>
    </w:p>
    <w:p w14:paraId="085A2095" w14:textId="3CA10B7E" w:rsidR="00760A81" w:rsidRPr="005B3E72" w:rsidRDefault="00760A81" w:rsidP="00DA3468">
      <w:pPr>
        <w:pStyle w:val="a7"/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5B3E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этап –</w:t>
      </w:r>
      <w:r w:rsidR="005B3E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Pr="005B3E7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промежуточное оценивание по каждому модулю;</w:t>
      </w:r>
    </w:p>
    <w:p w14:paraId="04A09E9E" w14:textId="77777777" w:rsidR="00760A81" w:rsidRPr="00F94EF5" w:rsidRDefault="00760A81" w:rsidP="00DA3468">
      <w:pPr>
        <w:widowControl w:val="0"/>
        <w:numPr>
          <w:ilvl w:val="0"/>
          <w:numId w:val="7"/>
        </w:num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этап – итоговое оценивание.</w:t>
      </w:r>
    </w:p>
    <w:p w14:paraId="20F1C680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14:ligatures w14:val="none"/>
        </w:rPr>
        <w:t>При промежуточном оценивании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слушатель демонстрирует подготовленные практические кейсы по модулям Программы. </w:t>
      </w:r>
    </w:p>
    <w:p w14:paraId="1E2A9C3A" w14:textId="77777777" w:rsidR="00FE3956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 завершению изучения модулей Программы слушатели готовят практические кейсы. В процессе курсового обучения проводится оценивание практических работ по модулям, подготовленных слушателями в период курсового обучения</w:t>
      </w:r>
      <w:r w:rsidR="00FE3956" w:rsidRPr="00FE3956">
        <w:t xml:space="preserve"> </w:t>
      </w:r>
      <w:r w:rsidR="00FE3956" w:rsidRP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 соответствии с тематикой модуля</w:t>
      </w:r>
      <w:r w:rsid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.</w:t>
      </w:r>
    </w:p>
    <w:p w14:paraId="7658F1B1" w14:textId="780A8C98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3956" w:rsidRP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Практические работы ориентированы на необходимый минимум. Они имеют возможность получения квалифицированной помощи при подготовке в </w:t>
      </w:r>
      <w:r w:rsidR="00FE3956" w:rsidRP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lastRenderedPageBreak/>
        <w:t>форме консультаций, материалов для самоподготовки и т.п.</w:t>
      </w:r>
    </w:p>
    <w:p w14:paraId="5393FDD7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i/>
          <w:kern w:val="0"/>
          <w:sz w:val="28"/>
          <w:szCs w:val="28"/>
          <w14:ligatures w14:val="none"/>
        </w:rPr>
        <w:tab/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Шкала промежуточного оценивания по модулю составляет от 1-100 баллов. </w:t>
      </w:r>
    </w:p>
    <w:p w14:paraId="6F7E1312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u w:val="single"/>
          <w14:ligatures w14:val="none"/>
        </w:rPr>
        <w:t>К итоговому оцениванию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допускаются слушатели, получившие не менее 50 баллов от среднего арифметического баллов, полученных при промежуточном оценивании по модулям Программы.  </w:t>
      </w:r>
    </w:p>
    <w:p w14:paraId="52AE7DF1" w14:textId="3E238469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Итоговое оценивание слушателей проводится в форм</w:t>
      </w:r>
      <w:r w:rsid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е итогового тестирования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33B47116" w14:textId="1AC6D2BF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Максимальный бал за итоговое тестирование – 100 баллов, минимальное – 50 баллов. </w:t>
      </w:r>
      <w:r w:rsidR="00FE3956">
        <w:rPr>
          <w:rFonts w:ascii="Times New Roman" w:eastAsia="Times New Roman" w:hAnsi="Times New Roman" w:cs="Times New Roman"/>
          <w:kern w:val="0"/>
          <w:sz w:val="28"/>
          <w:szCs w:val="28"/>
          <w:lang w:val="kk-KZ"/>
          <w14:ligatures w14:val="none"/>
        </w:rPr>
        <w:t>Т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акже </w:t>
      </w:r>
      <w:r w:rsidR="00FE3956" w:rsidRP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выводится средняя</w:t>
      </w:r>
      <w:r w:rsidRP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</w:t>
      </w:r>
      <w:r w:rsidR="00FE3956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арифметическая оценка</w:t>
      </w:r>
      <w:r w:rsid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по результатам</w:t>
      </w: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промежуточного и итогового оценивания. </w:t>
      </w:r>
    </w:p>
    <w:p w14:paraId="2C6326EB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Слушателю, получившему 50 и более баллов, выдается сертификат. В противном случае выдается справка о прослушивании курса повышения квалификации.  </w:t>
      </w:r>
    </w:p>
    <w:p w14:paraId="72D8DB9C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5" w:name="z116"/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Слушатели, не получившие сертификат, имеют возможность:</w:t>
      </w:r>
    </w:p>
    <w:p w14:paraId="046DF280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6" w:name="z117"/>
      <w:bookmarkEnd w:id="5"/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1) на повторное оценивание знаний, не более одного раза в год;</w:t>
      </w:r>
    </w:p>
    <w:p w14:paraId="08FCD1AD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7" w:name="z118"/>
      <w:bookmarkEnd w:id="6"/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2) на повторное оценивание знаний со следующим потоком Курсов;</w:t>
      </w:r>
    </w:p>
    <w:p w14:paraId="66047DA9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bookmarkStart w:id="8" w:name="z119"/>
      <w:bookmarkEnd w:id="7"/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3) на перевод по уважительной причине из одного потока в другой в течение текущего года;</w:t>
      </w:r>
    </w:p>
    <w:p w14:paraId="5555B5DA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ind w:firstLine="707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F94EF5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4) на завершение прерванного курса по уважительной причине с предоставлением подтверждающих документов.</w:t>
      </w:r>
    </w:p>
    <w:p w14:paraId="10C85BD9" w14:textId="7A49D887" w:rsidR="00760A81" w:rsidRPr="00F94EF5" w:rsidRDefault="00760A81" w:rsidP="00E60AF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</w:p>
    <w:bookmarkEnd w:id="8"/>
    <w:p w14:paraId="2D491F66" w14:textId="3A52A439" w:rsidR="00760A81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9. Посткурсовое сопровождение</w:t>
      </w:r>
    </w:p>
    <w:p w14:paraId="0F72F40E" w14:textId="77777777" w:rsidR="00620E7D" w:rsidRPr="00620E7D" w:rsidRDefault="00620E7D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</w:pPr>
    </w:p>
    <w:p w14:paraId="42ED13E3" w14:textId="73ED6C2A" w:rsidR="00D64518" w:rsidRPr="00D64518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Посткурсовое сопровождение деятельности </w:t>
      </w: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:lang w:bidi="ru-RU"/>
          <w14:ligatures w14:val="none"/>
        </w:rPr>
        <w:t xml:space="preserve">педагогов </w:t>
      </w: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– система мероприятий, обеспечивающая развитие профес</w:t>
      </w:r>
      <w:r w:rsidR="00620E7D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сиональной компетентности путем</w:t>
      </w: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оказания методической, консультационной помощи.  </w:t>
      </w:r>
    </w:p>
    <w:p w14:paraId="1C20B559" w14:textId="77777777" w:rsidR="00D64518" w:rsidRPr="00D64518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Педагоги, прошедшие курсы повышения квалификации, применяют полученные профессиональные компетенции в процессе работы. </w:t>
      </w:r>
    </w:p>
    <w:p w14:paraId="2DD9CE8E" w14:textId="77777777" w:rsidR="00D64518" w:rsidRPr="00D64518" w:rsidRDefault="00D64518" w:rsidP="00DA3468">
      <w:pPr>
        <w:tabs>
          <w:tab w:val="left" w:pos="993"/>
          <w:tab w:val="left" w:pos="10348"/>
        </w:tabs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</w:pPr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Для качественной реализации на практике полученных знаний педагогам, прошедшим повышение квалификации, НАО «Talap» в течение одного календарного года осуществляется </w:t>
      </w:r>
      <w:proofErr w:type="spellStart"/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посткурсовое</w:t>
      </w:r>
      <w:proofErr w:type="spellEnd"/>
      <w:r w:rsidRPr="00D64518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сопровождение деятельности. </w:t>
      </w:r>
    </w:p>
    <w:p w14:paraId="17D5F268" w14:textId="6EEACC5D" w:rsidR="00D64518" w:rsidRPr="00D64518" w:rsidRDefault="00D64518" w:rsidP="00DA3468">
      <w:pPr>
        <w:tabs>
          <w:tab w:val="left" w:pos="993"/>
          <w:tab w:val="left" w:pos="10348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</w:pPr>
      <w:r w:rsidRPr="00D64518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 xml:space="preserve">Формы проведения посткурсового сопровождения деятельности </w:t>
      </w:r>
      <w:r w:rsidR="00620E7D">
        <w:rPr>
          <w:rFonts w:ascii="Times New Roman" w:eastAsia="Times New Roman" w:hAnsi="Times New Roman" w:cs="Times New Roman"/>
          <w:spacing w:val="2"/>
          <w:kern w:val="0"/>
          <w:sz w:val="28"/>
          <w:lang w:val="kk-KZ" w:eastAsia="ru-RU"/>
          <w14:ligatures w14:val="none"/>
        </w:rPr>
        <w:t xml:space="preserve">могут </w:t>
      </w:r>
      <w:r w:rsidR="00620E7D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включа</w:t>
      </w:r>
      <w:r w:rsidRPr="00D64518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т</w:t>
      </w:r>
      <w:r w:rsidR="00620E7D">
        <w:rPr>
          <w:rFonts w:ascii="Times New Roman" w:eastAsia="Times New Roman" w:hAnsi="Times New Roman" w:cs="Times New Roman"/>
          <w:spacing w:val="2"/>
          <w:kern w:val="0"/>
          <w:sz w:val="28"/>
          <w:lang w:val="kk-KZ" w:eastAsia="ru-RU"/>
          <w14:ligatures w14:val="none"/>
        </w:rPr>
        <w:t>ь</w:t>
      </w:r>
      <w:r w:rsidRPr="00D64518">
        <w:rPr>
          <w:rFonts w:ascii="Times New Roman" w:eastAsia="Times New Roman" w:hAnsi="Times New Roman" w:cs="Times New Roman"/>
          <w:spacing w:val="2"/>
          <w:kern w:val="0"/>
          <w:sz w:val="28"/>
          <w:lang w:eastAsia="ru-RU"/>
          <w14:ligatures w14:val="none"/>
        </w:rPr>
        <w:t>:</w:t>
      </w:r>
    </w:p>
    <w:p w14:paraId="05C14AF0" w14:textId="6D6951E8" w:rsidR="00D64518" w:rsidRPr="00D64518" w:rsidRDefault="00D64518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9" w:name="z131"/>
      <w:r w:rsidRPr="00D64518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 xml:space="preserve">1) оказание методической, консультационной помощи </w:t>
      </w:r>
      <w:r w:rsidR="009E6557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 xml:space="preserve">слушателям в их педагогической </w:t>
      </w:r>
      <w:r w:rsidRPr="00D64518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>деятельности;</w:t>
      </w:r>
    </w:p>
    <w:p w14:paraId="24863B25" w14:textId="66880B0D" w:rsidR="00D64518" w:rsidRDefault="009E6557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  <w:bookmarkStart w:id="10" w:name="z133"/>
      <w:bookmarkEnd w:id="9"/>
      <w:r>
        <w:rPr>
          <w:rFonts w:ascii="Times New Roman" w:eastAsia="Calibri" w:hAnsi="Times New Roman" w:cs="Times New Roman"/>
          <w:color w:val="000000"/>
          <w:kern w:val="0"/>
          <w:sz w:val="28"/>
          <w:szCs w:val="22"/>
          <w:lang w:val="kk-KZ"/>
          <w14:ligatures w14:val="none"/>
        </w:rPr>
        <w:t>2</w:t>
      </w:r>
      <w:r w:rsidR="00D64518" w:rsidRPr="00D64518"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  <w:t>) организацию и поддержку работы профессиональных сообществ педагогов, в том числе проведение мероприятий по обмену опытом (конкурсов, конференций, семинаров, круглых столов и других образовательных мероприятий).</w:t>
      </w:r>
    </w:p>
    <w:p w14:paraId="05635317" w14:textId="77777777" w:rsidR="00D37B9E" w:rsidRDefault="00D37B9E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4FB4B11B" w14:textId="77777777" w:rsidR="00D37B9E" w:rsidRDefault="00D37B9E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7CA4DE0B" w14:textId="77777777" w:rsidR="00D37B9E" w:rsidRDefault="00D37B9E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51B3E5AC" w14:textId="77777777" w:rsidR="00D37B9E" w:rsidRDefault="00D37B9E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48B8700E" w14:textId="77777777" w:rsidR="00056197" w:rsidRDefault="00056197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7DD02FD3" w14:textId="77777777" w:rsidR="00056197" w:rsidRDefault="00056197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22DCF451" w14:textId="77777777" w:rsidR="00056197" w:rsidRDefault="00056197" w:rsidP="00890B3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p w14:paraId="770746A1" w14:textId="77777777" w:rsidR="00890B34" w:rsidRDefault="00890B34" w:rsidP="00DA346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sz w:val="28"/>
          <w:szCs w:val="22"/>
          <w14:ligatures w14:val="none"/>
        </w:rPr>
      </w:pPr>
    </w:p>
    <w:bookmarkEnd w:id="10"/>
    <w:p w14:paraId="50983D9B" w14:textId="77777777" w:rsidR="00760A81" w:rsidRPr="00F94EF5" w:rsidRDefault="00760A81" w:rsidP="00DA3468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0"/>
          <w:sz w:val="32"/>
          <w:szCs w:val="28"/>
          <w:lang w:bidi="ru-RU"/>
          <w14:ligatures w14:val="none"/>
        </w:rPr>
      </w:pPr>
      <w:r w:rsidRPr="00F94EF5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bidi="ru-RU"/>
          <w14:ligatures w14:val="none"/>
        </w:rPr>
        <w:t>Раздел 10. Список основной и дополнительной литературы</w:t>
      </w:r>
    </w:p>
    <w:p w14:paraId="40259379" w14:textId="77777777" w:rsidR="00C07A94" w:rsidRDefault="00C07A94" w:rsidP="00C07A94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  <w:sz w:val="28"/>
          <w:szCs w:val="28"/>
        </w:rPr>
      </w:pPr>
    </w:p>
    <w:p w14:paraId="2C684948" w14:textId="6D2BB0AB" w:rsidR="00FA0062" w:rsidRPr="0065656F" w:rsidRDefault="00FA0062" w:rsidP="00814C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5656F">
        <w:rPr>
          <w:rFonts w:ascii="Times New Roman" w:eastAsia="Calibri" w:hAnsi="Times New Roman" w:cs="Times New Roman"/>
          <w:b/>
          <w:i/>
          <w:color w:val="000000" w:themeColor="text1"/>
        </w:rPr>
        <w:t>Основная</w:t>
      </w:r>
      <w:r w:rsidRPr="0065656F">
        <w:rPr>
          <w:rFonts w:ascii="Times New Roman" w:eastAsia="Calibri" w:hAnsi="Times New Roman" w:cs="Times New Roman"/>
          <w:color w:val="000000" w:themeColor="text1"/>
        </w:rPr>
        <w:t xml:space="preserve">: </w:t>
      </w:r>
    </w:p>
    <w:p w14:paraId="6D91700E" w14:textId="7F84AA57" w:rsidR="0065656F" w:rsidRDefault="00D37B9E" w:rsidP="00814CE3">
      <w:pPr>
        <w:pStyle w:val="c3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rStyle w:val="c0"/>
          <w:rFonts w:eastAsiaTheme="majorEastAsia"/>
          <w:color w:val="000000"/>
          <w:lang w:val="ru-RU"/>
        </w:rPr>
      </w:pPr>
      <w:r w:rsidRPr="0065656F">
        <w:rPr>
          <w:rStyle w:val="c0"/>
          <w:rFonts w:eastAsiaTheme="majorEastAsia"/>
          <w:color w:val="000000"/>
        </w:rPr>
        <w:t>Антонова Е.О., Крылов Г.В., Прохоров А.Д., Степанов О.А. «Основы</w:t>
      </w:r>
    </w:p>
    <w:p w14:paraId="40AB91B7" w14:textId="5BFBFFCE" w:rsidR="00D37B9E" w:rsidRPr="0065656F" w:rsidRDefault="00D37B9E" w:rsidP="00814CE3">
      <w:pPr>
        <w:pStyle w:val="c3"/>
        <w:shd w:val="clear" w:color="auto" w:fill="FFFFFF"/>
        <w:tabs>
          <w:tab w:val="left" w:pos="284"/>
        </w:tabs>
        <w:spacing w:before="0" w:beforeAutospacing="0" w:after="0" w:afterAutospacing="0"/>
        <w:rPr>
          <w:color w:val="000000"/>
        </w:rPr>
      </w:pPr>
      <w:r w:rsidRPr="0065656F">
        <w:rPr>
          <w:rStyle w:val="c0"/>
          <w:rFonts w:eastAsiaTheme="majorEastAsia"/>
          <w:color w:val="000000"/>
        </w:rPr>
        <w:t>нефтегазового дела», 2015.</w:t>
      </w:r>
    </w:p>
    <w:p w14:paraId="1101EE4D" w14:textId="6A2DDA68" w:rsidR="00D37B9E" w:rsidRDefault="00D37B9E" w:rsidP="00814CE3">
      <w:pPr>
        <w:pStyle w:val="c9"/>
        <w:numPr>
          <w:ilvl w:val="0"/>
          <w:numId w:val="29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jc w:val="both"/>
        <w:rPr>
          <w:rStyle w:val="c0"/>
          <w:rFonts w:eastAsiaTheme="majorEastAsia"/>
          <w:color w:val="000000"/>
          <w:lang w:val="ru-RU"/>
        </w:rPr>
      </w:pPr>
      <w:r w:rsidRPr="0065656F">
        <w:rPr>
          <w:rStyle w:val="c0"/>
          <w:rFonts w:eastAsiaTheme="majorEastAsia"/>
          <w:color w:val="000000"/>
        </w:rPr>
        <w:t>Крец В.Г., Шадрина А.В. Основы нефтегазового дела. Уч. Пособие.- Томск: Изд. ТПУ, 2010.-179с.</w:t>
      </w:r>
    </w:p>
    <w:p w14:paraId="6D262797" w14:textId="77777777" w:rsidR="0065656F" w:rsidRPr="0065656F" w:rsidRDefault="0065656F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Тетельмин</w:t>
      </w:r>
      <w:proofErr w:type="spellEnd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В.В. Нефтегазовое дело. Полный курс: учеб. пособие / В.В. </w:t>
      </w:r>
      <w:proofErr w:type="spellStart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Тетельмин</w:t>
      </w:r>
      <w:proofErr w:type="spellEnd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В.А. Язев. - 2-е изд. - Долгопрудный: Издательский Дом «Интеллект», 2014. - 800 с. </w:t>
      </w:r>
    </w:p>
    <w:p w14:paraId="6BC9B906" w14:textId="5AE53373" w:rsidR="0065656F" w:rsidRPr="0065656F" w:rsidRDefault="0065656F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proofErr w:type="spellStart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Поникаров</w:t>
      </w:r>
      <w:proofErr w:type="spellEnd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И.И., </w:t>
      </w:r>
      <w:proofErr w:type="spellStart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Гайнуллин</w:t>
      </w:r>
      <w:proofErr w:type="spellEnd"/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М.Г. Машины и аппараты химических производств и нефтегазопереработки. - М.: Издательство Лань, 2017. - 604 с. </w:t>
      </w:r>
    </w:p>
    <w:p w14:paraId="199AFECE" w14:textId="0714E323" w:rsidR="0065656F" w:rsidRDefault="0065656F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</w:pPr>
      <w:r w:rsidRPr="0065656F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Аппараты нефтегазовых технологий: учебное пособие / А.А. Назаров [и др.]. Казань: Казанский национальный исследовательский технологический университет, 2015. - 215 c. </w:t>
      </w:r>
    </w:p>
    <w:p w14:paraId="780EC97A" w14:textId="77777777" w:rsidR="00814CE3" w:rsidRPr="0065656F" w:rsidRDefault="00814CE3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Calibri" w:hAnsi="Times New Roman" w:cs="Times New Roman"/>
          <w:color w:val="000000" w:themeColor="text1"/>
        </w:rPr>
      </w:pPr>
      <w:r w:rsidRPr="0065656F">
        <w:rPr>
          <w:rFonts w:ascii="Times New Roman" w:eastAsia="Calibri" w:hAnsi="Times New Roman" w:cs="Times New Roman"/>
          <w:color w:val="000000" w:themeColor="text1"/>
        </w:rPr>
        <w:t xml:space="preserve">Максимычев О.И, </w:t>
      </w:r>
      <w:proofErr w:type="spellStart"/>
      <w:r w:rsidRPr="0065656F">
        <w:rPr>
          <w:rFonts w:ascii="Times New Roman" w:eastAsia="Calibri" w:hAnsi="Times New Roman" w:cs="Times New Roman"/>
          <w:color w:val="000000" w:themeColor="text1"/>
        </w:rPr>
        <w:t>Либенко</w:t>
      </w:r>
      <w:proofErr w:type="spellEnd"/>
      <w:r w:rsidRPr="0065656F">
        <w:rPr>
          <w:rFonts w:ascii="Times New Roman" w:eastAsia="Calibri" w:hAnsi="Times New Roman" w:cs="Times New Roman"/>
          <w:color w:val="000000" w:themeColor="text1"/>
        </w:rPr>
        <w:t xml:space="preserve"> А.В., Виноградов В.А.</w:t>
      </w:r>
      <w:r w:rsidRPr="0065656F">
        <w:rPr>
          <w:rFonts w:ascii="Times New Roman" w:hAnsi="Times New Roman" w:cs="Times New Roman"/>
        </w:rPr>
        <w:t xml:space="preserve"> </w:t>
      </w:r>
      <w:r w:rsidRPr="0065656F">
        <w:rPr>
          <w:rFonts w:ascii="Times New Roman" w:eastAsia="Calibri" w:hAnsi="Times New Roman" w:cs="Times New Roman"/>
          <w:color w:val="000000" w:themeColor="text1"/>
        </w:rPr>
        <w:t xml:space="preserve">Основы прикладного </w:t>
      </w:r>
      <w:proofErr w:type="spellStart"/>
      <w:proofErr w:type="gramStart"/>
      <w:r w:rsidRPr="0065656F">
        <w:rPr>
          <w:rFonts w:ascii="Times New Roman" w:eastAsia="Calibri" w:hAnsi="Times New Roman" w:cs="Times New Roman"/>
          <w:color w:val="000000" w:themeColor="text1"/>
        </w:rPr>
        <w:t>программирования,учебное</w:t>
      </w:r>
      <w:proofErr w:type="spellEnd"/>
      <w:proofErr w:type="gramEnd"/>
      <w:r w:rsidRPr="0065656F">
        <w:rPr>
          <w:rFonts w:ascii="Times New Roman" w:eastAsia="Calibri" w:hAnsi="Times New Roman" w:cs="Times New Roman"/>
          <w:color w:val="000000" w:themeColor="text1"/>
        </w:rPr>
        <w:t xml:space="preserve"> пособие. Москва МАДИ, 2023. -223с.</w:t>
      </w:r>
    </w:p>
    <w:p w14:paraId="6A544ECB" w14:textId="77777777" w:rsidR="00814CE3" w:rsidRPr="0065656F" w:rsidRDefault="00814CE3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color w:val="001A34"/>
          <w:shd w:val="clear" w:color="auto" w:fill="FFFFFF"/>
          <w:lang w:val="kk-KZ"/>
        </w:rPr>
      </w:pPr>
      <w:r w:rsidRPr="0065656F">
        <w:rPr>
          <w:rFonts w:ascii="Times New Roman" w:hAnsi="Times New Roman" w:cs="Times New Roman"/>
          <w:color w:val="001A34"/>
          <w:shd w:val="clear" w:color="auto" w:fill="FFFFFF"/>
          <w:lang w:val="kk-KZ"/>
        </w:rPr>
        <w:t xml:space="preserve">Непомнящий О. В., «Цифровая электроника». Учебное пособие. Издательство: Инфра-М. </w:t>
      </w:r>
      <w:r w:rsidRPr="0065656F">
        <w:rPr>
          <w:rFonts w:ascii="Times New Roman" w:hAnsi="Times New Roman" w:cs="Times New Roman"/>
          <w:color w:val="070707"/>
          <w:spacing w:val="3"/>
          <w:shd w:val="clear" w:color="auto" w:fill="FFFFFF"/>
        </w:rPr>
        <w:t>2024</w:t>
      </w:r>
      <w:r w:rsidRPr="0065656F">
        <w:rPr>
          <w:rFonts w:ascii="Times New Roman" w:hAnsi="Times New Roman" w:cs="Times New Roman"/>
          <w:color w:val="070707"/>
          <w:spacing w:val="3"/>
          <w:shd w:val="clear" w:color="auto" w:fill="FFFFFF"/>
          <w:lang w:val="kk-KZ"/>
        </w:rPr>
        <w:t xml:space="preserve">. – </w:t>
      </w:r>
      <w:r w:rsidRPr="0065656F">
        <w:rPr>
          <w:rFonts w:ascii="Times New Roman" w:hAnsi="Times New Roman" w:cs="Times New Roman"/>
          <w:color w:val="001A34"/>
          <w:shd w:val="clear" w:color="auto" w:fill="FFFFFF"/>
        </w:rPr>
        <w:t>234</w:t>
      </w:r>
      <w:r w:rsidRPr="0065656F">
        <w:rPr>
          <w:rFonts w:ascii="Times New Roman" w:hAnsi="Times New Roman" w:cs="Times New Roman"/>
          <w:color w:val="001A34"/>
          <w:shd w:val="clear" w:color="auto" w:fill="FFFFFF"/>
          <w:lang w:val="kk-KZ"/>
        </w:rPr>
        <w:t>с</w:t>
      </w:r>
    </w:p>
    <w:p w14:paraId="469A8C37" w14:textId="77777777" w:rsidR="00814CE3" w:rsidRPr="00814CE3" w:rsidRDefault="00814CE3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r w:rsidRPr="00814CE3"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  <w:t xml:space="preserve">Е.М. Ахметшин, А.В. Козчек, В.Л. Васильев, et.al., Развитие цифровых технологий </w:t>
      </w:r>
    </w:p>
    <w:p w14:paraId="3201F6E5" w14:textId="77777777" w:rsidR="00814CE3" w:rsidRPr="00814CE3" w:rsidRDefault="00814CE3" w:rsidP="00814CE3">
      <w:pPr>
        <w:pStyle w:val="a7"/>
        <w:numPr>
          <w:ilvl w:val="0"/>
          <w:numId w:val="29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r w:rsidRPr="00814CE3"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  <w:t xml:space="preserve">Модель университета в современных условиях: Instit. Appr. Цифровое образование Rev. (2021) </w:t>
      </w:r>
    </w:p>
    <w:p w14:paraId="106982AA" w14:textId="3890E402" w:rsidR="00814CE3" w:rsidRPr="00814CE3" w:rsidRDefault="00814CE3" w:rsidP="00814CE3">
      <w:pPr>
        <w:pStyle w:val="a7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r w:rsidRPr="00814CE3"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  <w:t>Ш. Дандан, Исследование режима совместного использования образовательных информационных ресурсов в колледжи и университеты на базе блокчейна и новой энергетики</w:t>
      </w:r>
    </w:p>
    <w:p w14:paraId="5ACD7759" w14:textId="77777777" w:rsidR="00814CE3" w:rsidRDefault="00814CE3" w:rsidP="00814CE3">
      <w:pPr>
        <w:pStyle w:val="a7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r w:rsidRPr="00814CE3"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  <w:t>Уэйн Холмс, Майя Бялик и Чарльз Фейдл.  «Искусственный интеллект в образовании. Перспективы и проблемы для преподавания и обучения».Издательство: «Альпина PRO».2022.</w:t>
      </w:r>
    </w:p>
    <w:p w14:paraId="158D88D7" w14:textId="4CDA9202" w:rsidR="00814CE3" w:rsidRPr="00814CE3" w:rsidRDefault="00814CE3" w:rsidP="00814CE3">
      <w:pPr>
        <w:pStyle w:val="a7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proofErr w:type="spell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Кахаров</w:t>
      </w:r>
      <w:proofErr w:type="spell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З. В. Использования инновационные технологии в преподавание специальных технических дисциплин //International Independent Scientific </w:t>
      </w:r>
      <w:proofErr w:type="gram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Journal .</w:t>
      </w:r>
      <w:proofErr w:type="gram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- 2020. - №. 11-1. - С. 32-35.</w:t>
      </w:r>
    </w:p>
    <w:p w14:paraId="70F37778" w14:textId="7B547871" w:rsidR="00814CE3" w:rsidRDefault="00814CE3" w:rsidP="00814CE3">
      <w:pPr>
        <w:pStyle w:val="a7"/>
        <w:numPr>
          <w:ilvl w:val="0"/>
          <w:numId w:val="29"/>
        </w:numPr>
        <w:tabs>
          <w:tab w:val="left" w:pos="284"/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Cs/>
          <w:kern w:val="0"/>
          <w:lang w:val="ru-KZ" w:eastAsia="ru-RU"/>
          <w14:ligatures w14:val="none"/>
        </w:rPr>
      </w:pPr>
      <w:proofErr w:type="spell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Голунова</w:t>
      </w:r>
      <w:proofErr w:type="spell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, Л.В. Совершенствование преподавания общепрофессиональных дисциплин с применением информационных технологий / Л.В. </w:t>
      </w:r>
      <w:proofErr w:type="spell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Голунова</w:t>
      </w:r>
      <w:proofErr w:type="spell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// Современные вопросы теории и практики обучения в вузе: сб. науч. тр. / под ред. А.В. Феоктистова. – </w:t>
      </w:r>
      <w:proofErr w:type="gram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Новокузнецк :</w:t>
      </w:r>
      <w:proofErr w:type="gram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 xml:space="preserve"> </w:t>
      </w:r>
      <w:proofErr w:type="spellStart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СибГИУ</w:t>
      </w:r>
      <w:proofErr w:type="spellEnd"/>
      <w:r w:rsidRPr="00814CE3"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t>, 2009. С. 129–134.</w:t>
      </w:r>
    </w:p>
    <w:p w14:paraId="61299A33" w14:textId="77777777" w:rsidR="00FA0062" w:rsidRPr="0065656F" w:rsidRDefault="00FA0062" w:rsidP="00814C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</w:rPr>
      </w:pPr>
    </w:p>
    <w:p w14:paraId="140D83DA" w14:textId="77777777" w:rsidR="00FA0062" w:rsidRPr="0065656F" w:rsidRDefault="00FA0062" w:rsidP="00814CE3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i/>
          <w:color w:val="000000" w:themeColor="text1"/>
        </w:rPr>
      </w:pPr>
      <w:r w:rsidRPr="0065656F">
        <w:rPr>
          <w:rFonts w:ascii="Times New Roman" w:eastAsia="Calibri" w:hAnsi="Times New Roman" w:cs="Times New Roman"/>
          <w:b/>
          <w:i/>
          <w:color w:val="000000" w:themeColor="text1"/>
        </w:rPr>
        <w:t>Дополнительная:</w:t>
      </w:r>
    </w:p>
    <w:p w14:paraId="66BFA976" w14:textId="77777777" w:rsidR="00814CE3" w:rsidRPr="00814CE3" w:rsidRDefault="00814CE3" w:rsidP="00814CE3">
      <w:pPr>
        <w:pStyle w:val="c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rStyle w:val="c0"/>
          <w:color w:val="000000"/>
        </w:rPr>
      </w:pPr>
      <w:r w:rsidRPr="0065656F">
        <w:rPr>
          <w:rStyle w:val="c0"/>
          <w:rFonts w:eastAsiaTheme="majorEastAsia"/>
          <w:color w:val="000000"/>
        </w:rPr>
        <w:t>Крец В.Г., Шадрина А.В. Основы нефтегазового дела. Учебное пособие. –Томск: Изд. ТПУ, 2010.-179 с.</w:t>
      </w:r>
    </w:p>
    <w:p w14:paraId="2C8AE765" w14:textId="77777777" w:rsidR="00814CE3" w:rsidRPr="00814CE3" w:rsidRDefault="0065656F" w:rsidP="00814CE3">
      <w:pPr>
        <w:pStyle w:val="c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814CE3">
        <w:rPr>
          <w:bCs/>
          <w:lang w:eastAsia="ru-RU"/>
        </w:rPr>
        <w:t xml:space="preserve">Поникаров И.И., Гайнуллин М.Г. Расчеты машин и аппаратов химических производств и нефтегазопереработки. - М.: Издательство Лань, 2017. - 716 с. </w:t>
      </w:r>
    </w:p>
    <w:p w14:paraId="36BF8606" w14:textId="77777777" w:rsidR="00814CE3" w:rsidRPr="00814CE3" w:rsidRDefault="0065656F" w:rsidP="00814CE3">
      <w:pPr>
        <w:pStyle w:val="c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814CE3">
        <w:rPr>
          <w:bCs/>
          <w:lang w:eastAsia="ru-RU"/>
        </w:rPr>
        <w:t>Справочное руководство по проектированию разработки и эксплуатации нефтяных месторождений. Добыча нефти / Р. С. Андриасов, И. Т. Мищенко [и др.]; ред. Ш.К. Гиматудинов. - 3-е изд., стереотип. Перепечатка издания 1983 г. - М.: Издательство "Альянс", 2013. - 455 с.</w:t>
      </w:r>
    </w:p>
    <w:p w14:paraId="7EB26B23" w14:textId="77777777" w:rsidR="00814CE3" w:rsidRPr="00814CE3" w:rsidRDefault="0065656F" w:rsidP="00814CE3">
      <w:pPr>
        <w:pStyle w:val="c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814CE3">
        <w:rPr>
          <w:bCs/>
          <w:lang w:eastAsia="ru-RU"/>
        </w:rPr>
        <w:t xml:space="preserve">Рябов В.Д. Химия нефти и газа : учеб. пособие / В. Д. Рябов. - 2-е изд., испр. и доп. - М.: ИД "ФОРУМ": ИНФРА-М, 2014. - 336 с. </w:t>
      </w:r>
    </w:p>
    <w:p w14:paraId="070DDD59" w14:textId="36D75A5D" w:rsidR="0065656F" w:rsidRPr="00814CE3" w:rsidRDefault="0065656F" w:rsidP="00814CE3">
      <w:pPr>
        <w:pStyle w:val="c9"/>
        <w:numPr>
          <w:ilvl w:val="0"/>
          <w:numId w:val="14"/>
        </w:numPr>
        <w:shd w:val="clear" w:color="auto" w:fill="FFFFFF"/>
        <w:tabs>
          <w:tab w:val="left" w:pos="284"/>
        </w:tabs>
        <w:ind w:left="0" w:firstLine="0"/>
        <w:jc w:val="both"/>
        <w:rPr>
          <w:color w:val="000000"/>
        </w:rPr>
      </w:pPr>
      <w:r w:rsidRPr="00814CE3">
        <w:rPr>
          <w:bCs/>
          <w:lang w:eastAsia="ru-RU"/>
        </w:rPr>
        <w:t xml:space="preserve">Агабеков В.Е., Косяков В.К. Нефть и газ. Технологии и продукты переработки. – Ростов-на-Дону: Феникс, 2014. - 458 с. </w:t>
      </w:r>
    </w:p>
    <w:p w14:paraId="48092D48" w14:textId="113FA7A2" w:rsidR="0065656F" w:rsidRPr="0065656F" w:rsidRDefault="0065656F" w:rsidP="00814CE3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val="ru-KZ" w:eastAsia="ru-RU"/>
          <w14:ligatures w14:val="none"/>
        </w:rPr>
      </w:pPr>
    </w:p>
    <w:p w14:paraId="79C3C072" w14:textId="77777777" w:rsidR="0065656F" w:rsidRPr="0065656F" w:rsidRDefault="0065656F" w:rsidP="0065656F">
      <w:pPr>
        <w:tabs>
          <w:tab w:val="left" w:pos="28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kern w:val="0"/>
          <w:lang w:val="ru-KZ" w:eastAsia="ru-RU"/>
          <w14:ligatures w14:val="none"/>
        </w:rPr>
      </w:pPr>
    </w:p>
    <w:sectPr w:rsidR="0065656F" w:rsidRPr="0065656F" w:rsidSect="00AE2984">
      <w:pgSz w:w="11906" w:h="16838"/>
      <w:pgMar w:top="851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037C3D" w14:textId="77777777" w:rsidR="005F0F8C" w:rsidRDefault="005F0F8C" w:rsidP="00CE3DBB">
      <w:pPr>
        <w:spacing w:after="0" w:line="240" w:lineRule="auto"/>
      </w:pPr>
      <w:r>
        <w:separator/>
      </w:r>
    </w:p>
  </w:endnote>
  <w:endnote w:type="continuationSeparator" w:id="0">
    <w:p w14:paraId="7E3576A9" w14:textId="77777777" w:rsidR="005F0F8C" w:rsidRDefault="005F0F8C" w:rsidP="00CE3D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60301802"/>
      <w:docPartObj>
        <w:docPartGallery w:val="Page Numbers (Bottom of Page)"/>
        <w:docPartUnique/>
      </w:docPartObj>
    </w:sdtPr>
    <w:sdtEndPr/>
    <w:sdtContent>
      <w:p w14:paraId="7DF4FCC8" w14:textId="2EFA2C60" w:rsidR="006659B0" w:rsidRDefault="006659B0">
        <w:pPr>
          <w:pStyle w:val="af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093EEB" w14:textId="77777777" w:rsidR="006659B0" w:rsidRDefault="006659B0">
    <w:pPr>
      <w:pStyle w:val="af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52924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04FD9B00" w14:textId="03AE5787" w:rsidR="00882433" w:rsidRPr="00AE2984" w:rsidRDefault="00882433" w:rsidP="00AE2984">
        <w:pPr>
          <w:pStyle w:val="af9"/>
          <w:jc w:val="right"/>
          <w:rPr>
            <w:rFonts w:ascii="Times New Roman" w:hAnsi="Times New Roman" w:cs="Times New Roman"/>
            <w:sz w:val="28"/>
            <w:szCs w:val="28"/>
          </w:rPr>
        </w:pPr>
        <w:r w:rsidRPr="00AE298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AE2984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AE298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E462EE">
          <w:rPr>
            <w:rFonts w:ascii="Times New Roman" w:hAnsi="Times New Roman" w:cs="Times New Roman"/>
            <w:noProof/>
            <w:sz w:val="28"/>
            <w:szCs w:val="28"/>
          </w:rPr>
          <w:t>10</w:t>
        </w:r>
        <w:r w:rsidRPr="00AE298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22BA6" w14:textId="77777777" w:rsidR="005F0F8C" w:rsidRDefault="005F0F8C" w:rsidP="00CE3DBB">
      <w:pPr>
        <w:spacing w:after="0" w:line="240" w:lineRule="auto"/>
      </w:pPr>
      <w:r>
        <w:separator/>
      </w:r>
    </w:p>
  </w:footnote>
  <w:footnote w:type="continuationSeparator" w:id="0">
    <w:p w14:paraId="5F21484D" w14:textId="77777777" w:rsidR="005F0F8C" w:rsidRDefault="005F0F8C" w:rsidP="00CE3D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267B"/>
    <w:multiLevelType w:val="hybridMultilevel"/>
    <w:tmpl w:val="F118DE58"/>
    <w:lvl w:ilvl="0" w:tplc="6980E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1A58D7"/>
    <w:multiLevelType w:val="hybridMultilevel"/>
    <w:tmpl w:val="ABBE01DE"/>
    <w:lvl w:ilvl="0" w:tplc="8850FCAA">
      <w:start w:val="1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FD544D"/>
    <w:multiLevelType w:val="hybridMultilevel"/>
    <w:tmpl w:val="5D3ACECE"/>
    <w:lvl w:ilvl="0" w:tplc="4608FB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67EA3"/>
    <w:multiLevelType w:val="hybridMultilevel"/>
    <w:tmpl w:val="22C4254C"/>
    <w:lvl w:ilvl="0" w:tplc="6980E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D742491"/>
    <w:multiLevelType w:val="hybridMultilevel"/>
    <w:tmpl w:val="F654800E"/>
    <w:lvl w:ilvl="0" w:tplc="4608FB46">
      <w:start w:val="2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DC2672"/>
    <w:multiLevelType w:val="multilevel"/>
    <w:tmpl w:val="26FE2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C0CBC"/>
    <w:multiLevelType w:val="hybridMultilevel"/>
    <w:tmpl w:val="17FEC2F4"/>
    <w:lvl w:ilvl="0" w:tplc="C05E7D6C">
      <w:start w:val="2"/>
      <w:numFmt w:val="decimal"/>
      <w:lvlText w:val="%1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7" w15:restartNumberingAfterBreak="0">
    <w:nsid w:val="32E95E90"/>
    <w:multiLevelType w:val="multilevel"/>
    <w:tmpl w:val="09D8F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429462B"/>
    <w:multiLevelType w:val="hybridMultilevel"/>
    <w:tmpl w:val="40F42A92"/>
    <w:lvl w:ilvl="0" w:tplc="4608FB46">
      <w:start w:val="2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57517F9"/>
    <w:multiLevelType w:val="hybridMultilevel"/>
    <w:tmpl w:val="B87CE19A"/>
    <w:lvl w:ilvl="0" w:tplc="D520C6B6">
      <w:start w:val="1"/>
      <w:numFmt w:val="decimal"/>
      <w:lvlText w:val="%1."/>
      <w:lvlJc w:val="left"/>
      <w:pPr>
        <w:ind w:left="720" w:hanging="360"/>
      </w:pPr>
      <w:rPr>
        <w:rFonts w:eastAsia="Calibri"/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9A3EAB"/>
    <w:multiLevelType w:val="hybridMultilevel"/>
    <w:tmpl w:val="E38289F2"/>
    <w:lvl w:ilvl="0" w:tplc="6980E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A86DFE"/>
    <w:multiLevelType w:val="hybridMultilevel"/>
    <w:tmpl w:val="E0EEBB96"/>
    <w:lvl w:ilvl="0" w:tplc="6980E3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B863F79"/>
    <w:multiLevelType w:val="hybridMultilevel"/>
    <w:tmpl w:val="91002FB0"/>
    <w:lvl w:ilvl="0" w:tplc="4608FB4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6B2CEE"/>
    <w:multiLevelType w:val="multilevel"/>
    <w:tmpl w:val="E8CEDC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8EA0626"/>
    <w:multiLevelType w:val="hybridMultilevel"/>
    <w:tmpl w:val="128AA9EC"/>
    <w:lvl w:ilvl="0" w:tplc="73225C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C8F52FF"/>
    <w:multiLevelType w:val="hybridMultilevel"/>
    <w:tmpl w:val="8A78B56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673822"/>
    <w:multiLevelType w:val="hybridMultilevel"/>
    <w:tmpl w:val="41D29088"/>
    <w:lvl w:ilvl="0" w:tplc="6980E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F791DEF"/>
    <w:multiLevelType w:val="hybridMultilevel"/>
    <w:tmpl w:val="C6B0D97A"/>
    <w:lvl w:ilvl="0" w:tplc="C7907446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 w15:restartNumberingAfterBreak="0">
    <w:nsid w:val="56EB3368"/>
    <w:multiLevelType w:val="hybridMultilevel"/>
    <w:tmpl w:val="A64A0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>
      <w:start w:val="1"/>
      <w:numFmt w:val="lowerRoman"/>
      <w:lvlText w:val="%3."/>
      <w:lvlJc w:val="right"/>
      <w:pPr>
        <w:ind w:left="2160" w:hanging="180"/>
      </w:pPr>
    </w:lvl>
    <w:lvl w:ilvl="3" w:tplc="2000000F">
      <w:start w:val="1"/>
      <w:numFmt w:val="decimal"/>
      <w:lvlText w:val="%4."/>
      <w:lvlJc w:val="left"/>
      <w:pPr>
        <w:ind w:left="2880" w:hanging="360"/>
      </w:pPr>
    </w:lvl>
    <w:lvl w:ilvl="4" w:tplc="20000019">
      <w:start w:val="1"/>
      <w:numFmt w:val="lowerLetter"/>
      <w:lvlText w:val="%5."/>
      <w:lvlJc w:val="left"/>
      <w:pPr>
        <w:ind w:left="3600" w:hanging="360"/>
      </w:pPr>
    </w:lvl>
    <w:lvl w:ilvl="5" w:tplc="2000001B">
      <w:start w:val="1"/>
      <w:numFmt w:val="lowerRoman"/>
      <w:lvlText w:val="%6."/>
      <w:lvlJc w:val="right"/>
      <w:pPr>
        <w:ind w:left="4320" w:hanging="180"/>
      </w:pPr>
    </w:lvl>
    <w:lvl w:ilvl="6" w:tplc="2000000F">
      <w:start w:val="1"/>
      <w:numFmt w:val="decimal"/>
      <w:lvlText w:val="%7."/>
      <w:lvlJc w:val="left"/>
      <w:pPr>
        <w:ind w:left="5040" w:hanging="360"/>
      </w:pPr>
    </w:lvl>
    <w:lvl w:ilvl="7" w:tplc="20000019">
      <w:start w:val="1"/>
      <w:numFmt w:val="lowerLetter"/>
      <w:lvlText w:val="%8."/>
      <w:lvlJc w:val="left"/>
      <w:pPr>
        <w:ind w:left="5760" w:hanging="360"/>
      </w:pPr>
    </w:lvl>
    <w:lvl w:ilvl="8" w:tplc="2000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A525B"/>
    <w:multiLevelType w:val="hybridMultilevel"/>
    <w:tmpl w:val="2F2C2392"/>
    <w:lvl w:ilvl="0" w:tplc="14600826">
      <w:start w:val="2"/>
      <w:numFmt w:val="bullet"/>
      <w:lvlText w:val="-"/>
      <w:lvlJc w:val="left"/>
      <w:pPr>
        <w:ind w:left="1778" w:hanging="360"/>
      </w:pPr>
      <w:rPr>
        <w:rFonts w:ascii="Times New Roman" w:eastAsia="Calibri" w:hAnsi="Times New Roman" w:cs="Times New Roman" w:hint="default"/>
        <w:lang w:val="kk-KZ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D05A4B"/>
    <w:multiLevelType w:val="hybridMultilevel"/>
    <w:tmpl w:val="5BA8A108"/>
    <w:lvl w:ilvl="0" w:tplc="6980E3E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59194F43"/>
    <w:multiLevelType w:val="hybridMultilevel"/>
    <w:tmpl w:val="78003472"/>
    <w:lvl w:ilvl="0" w:tplc="33DE5BB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B14D71"/>
    <w:multiLevelType w:val="hybridMultilevel"/>
    <w:tmpl w:val="42949F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5356671"/>
    <w:multiLevelType w:val="hybridMultilevel"/>
    <w:tmpl w:val="D658AAEA"/>
    <w:lvl w:ilvl="0" w:tplc="25F463A2">
      <w:start w:val="2"/>
      <w:numFmt w:val="decimal"/>
      <w:lvlText w:val="%1"/>
      <w:lvlJc w:val="left"/>
      <w:pPr>
        <w:ind w:left="1067" w:hanging="360"/>
      </w:pPr>
    </w:lvl>
    <w:lvl w:ilvl="1" w:tplc="04190019">
      <w:start w:val="1"/>
      <w:numFmt w:val="lowerLetter"/>
      <w:lvlText w:val="%2."/>
      <w:lvlJc w:val="left"/>
      <w:pPr>
        <w:ind w:left="1787" w:hanging="360"/>
      </w:pPr>
    </w:lvl>
    <w:lvl w:ilvl="2" w:tplc="0419001B">
      <w:start w:val="1"/>
      <w:numFmt w:val="lowerRoman"/>
      <w:lvlText w:val="%3."/>
      <w:lvlJc w:val="right"/>
      <w:pPr>
        <w:ind w:left="2507" w:hanging="180"/>
      </w:pPr>
    </w:lvl>
    <w:lvl w:ilvl="3" w:tplc="0419000F">
      <w:start w:val="1"/>
      <w:numFmt w:val="decimal"/>
      <w:lvlText w:val="%4."/>
      <w:lvlJc w:val="left"/>
      <w:pPr>
        <w:ind w:left="3227" w:hanging="360"/>
      </w:pPr>
    </w:lvl>
    <w:lvl w:ilvl="4" w:tplc="04190019">
      <w:start w:val="1"/>
      <w:numFmt w:val="lowerLetter"/>
      <w:lvlText w:val="%5."/>
      <w:lvlJc w:val="left"/>
      <w:pPr>
        <w:ind w:left="3947" w:hanging="360"/>
      </w:pPr>
    </w:lvl>
    <w:lvl w:ilvl="5" w:tplc="0419001B">
      <w:start w:val="1"/>
      <w:numFmt w:val="lowerRoman"/>
      <w:lvlText w:val="%6."/>
      <w:lvlJc w:val="right"/>
      <w:pPr>
        <w:ind w:left="4667" w:hanging="180"/>
      </w:pPr>
    </w:lvl>
    <w:lvl w:ilvl="6" w:tplc="0419000F">
      <w:start w:val="1"/>
      <w:numFmt w:val="decimal"/>
      <w:lvlText w:val="%7."/>
      <w:lvlJc w:val="left"/>
      <w:pPr>
        <w:ind w:left="5387" w:hanging="360"/>
      </w:pPr>
    </w:lvl>
    <w:lvl w:ilvl="7" w:tplc="04190019">
      <w:start w:val="1"/>
      <w:numFmt w:val="lowerLetter"/>
      <w:lvlText w:val="%8."/>
      <w:lvlJc w:val="left"/>
      <w:pPr>
        <w:ind w:left="6107" w:hanging="360"/>
      </w:pPr>
    </w:lvl>
    <w:lvl w:ilvl="8" w:tplc="0419001B">
      <w:start w:val="1"/>
      <w:numFmt w:val="lowerRoman"/>
      <w:lvlText w:val="%9."/>
      <w:lvlJc w:val="right"/>
      <w:pPr>
        <w:ind w:left="6827" w:hanging="180"/>
      </w:pPr>
    </w:lvl>
  </w:abstractNum>
  <w:abstractNum w:abstractNumId="24" w15:restartNumberingAfterBreak="0">
    <w:nsid w:val="65D0226B"/>
    <w:multiLevelType w:val="hybridMultilevel"/>
    <w:tmpl w:val="F604BDD8"/>
    <w:lvl w:ilvl="0" w:tplc="A362624E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</w:abstractNum>
  <w:abstractNum w:abstractNumId="25" w15:restartNumberingAfterBreak="0">
    <w:nsid w:val="66A75761"/>
    <w:multiLevelType w:val="hybridMultilevel"/>
    <w:tmpl w:val="39EEB10A"/>
    <w:lvl w:ilvl="0" w:tplc="07D619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647" w:hanging="360"/>
      </w:pPr>
    </w:lvl>
    <w:lvl w:ilvl="2" w:tplc="2000001B" w:tentative="1">
      <w:start w:val="1"/>
      <w:numFmt w:val="lowerRoman"/>
      <w:lvlText w:val="%3."/>
      <w:lvlJc w:val="right"/>
      <w:pPr>
        <w:ind w:left="2367" w:hanging="180"/>
      </w:pPr>
    </w:lvl>
    <w:lvl w:ilvl="3" w:tplc="2000000F" w:tentative="1">
      <w:start w:val="1"/>
      <w:numFmt w:val="decimal"/>
      <w:lvlText w:val="%4."/>
      <w:lvlJc w:val="left"/>
      <w:pPr>
        <w:ind w:left="3087" w:hanging="360"/>
      </w:pPr>
    </w:lvl>
    <w:lvl w:ilvl="4" w:tplc="20000019" w:tentative="1">
      <w:start w:val="1"/>
      <w:numFmt w:val="lowerLetter"/>
      <w:lvlText w:val="%5."/>
      <w:lvlJc w:val="left"/>
      <w:pPr>
        <w:ind w:left="3807" w:hanging="360"/>
      </w:pPr>
    </w:lvl>
    <w:lvl w:ilvl="5" w:tplc="2000001B" w:tentative="1">
      <w:start w:val="1"/>
      <w:numFmt w:val="lowerRoman"/>
      <w:lvlText w:val="%6."/>
      <w:lvlJc w:val="right"/>
      <w:pPr>
        <w:ind w:left="4527" w:hanging="180"/>
      </w:pPr>
    </w:lvl>
    <w:lvl w:ilvl="6" w:tplc="2000000F" w:tentative="1">
      <w:start w:val="1"/>
      <w:numFmt w:val="decimal"/>
      <w:lvlText w:val="%7."/>
      <w:lvlJc w:val="left"/>
      <w:pPr>
        <w:ind w:left="5247" w:hanging="360"/>
      </w:pPr>
    </w:lvl>
    <w:lvl w:ilvl="7" w:tplc="20000019" w:tentative="1">
      <w:start w:val="1"/>
      <w:numFmt w:val="lowerLetter"/>
      <w:lvlText w:val="%8."/>
      <w:lvlJc w:val="left"/>
      <w:pPr>
        <w:ind w:left="5967" w:hanging="360"/>
      </w:pPr>
    </w:lvl>
    <w:lvl w:ilvl="8" w:tplc="20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29C10EF"/>
    <w:multiLevelType w:val="multilevel"/>
    <w:tmpl w:val="C0FC2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7CA4208"/>
    <w:multiLevelType w:val="hybridMultilevel"/>
    <w:tmpl w:val="EC9846B8"/>
    <w:lvl w:ilvl="0" w:tplc="6980E3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2"/>
  </w:num>
  <w:num w:numId="5">
    <w:abstractNumId w:val="14"/>
  </w:num>
  <w:num w:numId="6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</w:num>
  <w:num w:numId="11">
    <w:abstractNumId w:val="16"/>
  </w:num>
  <w:num w:numId="12">
    <w:abstractNumId w:val="8"/>
  </w:num>
  <w:num w:numId="13">
    <w:abstractNumId w:val="17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21"/>
  </w:num>
  <w:num w:numId="18">
    <w:abstractNumId w:val="11"/>
  </w:num>
  <w:num w:numId="19">
    <w:abstractNumId w:val="0"/>
  </w:num>
  <w:num w:numId="20">
    <w:abstractNumId w:val="3"/>
  </w:num>
  <w:num w:numId="21">
    <w:abstractNumId w:val="27"/>
  </w:num>
  <w:num w:numId="22">
    <w:abstractNumId w:val="20"/>
  </w:num>
  <w:num w:numId="23">
    <w:abstractNumId w:val="10"/>
  </w:num>
  <w:num w:numId="24">
    <w:abstractNumId w:val="13"/>
  </w:num>
  <w:num w:numId="25">
    <w:abstractNumId w:val="22"/>
  </w:num>
  <w:num w:numId="26">
    <w:abstractNumId w:val="5"/>
  </w:num>
  <w:num w:numId="27">
    <w:abstractNumId w:val="26"/>
  </w:num>
  <w:num w:numId="28">
    <w:abstractNumId w:val="7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0CC"/>
    <w:rsid w:val="00001E95"/>
    <w:rsid w:val="000102A7"/>
    <w:rsid w:val="00012AF3"/>
    <w:rsid w:val="00014324"/>
    <w:rsid w:val="00015B5F"/>
    <w:rsid w:val="0002419B"/>
    <w:rsid w:val="000249D3"/>
    <w:rsid w:val="00024E17"/>
    <w:rsid w:val="000250B1"/>
    <w:rsid w:val="00025F0E"/>
    <w:rsid w:val="000302BA"/>
    <w:rsid w:val="000321CB"/>
    <w:rsid w:val="00046DFE"/>
    <w:rsid w:val="000477AC"/>
    <w:rsid w:val="000550D9"/>
    <w:rsid w:val="00055103"/>
    <w:rsid w:val="00056197"/>
    <w:rsid w:val="00062E20"/>
    <w:rsid w:val="00064D1D"/>
    <w:rsid w:val="00066DFA"/>
    <w:rsid w:val="0007185E"/>
    <w:rsid w:val="00073854"/>
    <w:rsid w:val="00081106"/>
    <w:rsid w:val="00082273"/>
    <w:rsid w:val="0009399F"/>
    <w:rsid w:val="000966CF"/>
    <w:rsid w:val="00096E07"/>
    <w:rsid w:val="000A752B"/>
    <w:rsid w:val="000B4C88"/>
    <w:rsid w:val="000B6694"/>
    <w:rsid w:val="000C09A5"/>
    <w:rsid w:val="000D778C"/>
    <w:rsid w:val="000E3FA4"/>
    <w:rsid w:val="000E4C1C"/>
    <w:rsid w:val="000F090A"/>
    <w:rsid w:val="000F2102"/>
    <w:rsid w:val="0010295B"/>
    <w:rsid w:val="001052EB"/>
    <w:rsid w:val="00106374"/>
    <w:rsid w:val="00110410"/>
    <w:rsid w:val="00110C63"/>
    <w:rsid w:val="00110EFE"/>
    <w:rsid w:val="00113F97"/>
    <w:rsid w:val="00114B84"/>
    <w:rsid w:val="001157AA"/>
    <w:rsid w:val="00117A6B"/>
    <w:rsid w:val="0012074A"/>
    <w:rsid w:val="00133A3B"/>
    <w:rsid w:val="00134CB3"/>
    <w:rsid w:val="00137ED7"/>
    <w:rsid w:val="001427E4"/>
    <w:rsid w:val="00145685"/>
    <w:rsid w:val="00147E3E"/>
    <w:rsid w:val="00151D39"/>
    <w:rsid w:val="001528D3"/>
    <w:rsid w:val="00153FC0"/>
    <w:rsid w:val="0016096F"/>
    <w:rsid w:val="00161BCC"/>
    <w:rsid w:val="001621F1"/>
    <w:rsid w:val="00163230"/>
    <w:rsid w:val="00172C47"/>
    <w:rsid w:val="001733E1"/>
    <w:rsid w:val="001746D5"/>
    <w:rsid w:val="00176355"/>
    <w:rsid w:val="00180196"/>
    <w:rsid w:val="001872EF"/>
    <w:rsid w:val="001928B8"/>
    <w:rsid w:val="0019469D"/>
    <w:rsid w:val="00194C67"/>
    <w:rsid w:val="001A2F92"/>
    <w:rsid w:val="001A3A8D"/>
    <w:rsid w:val="001A4E26"/>
    <w:rsid w:val="001B0141"/>
    <w:rsid w:val="001B1E93"/>
    <w:rsid w:val="001B5964"/>
    <w:rsid w:val="001C272A"/>
    <w:rsid w:val="001C57CC"/>
    <w:rsid w:val="001E1CC1"/>
    <w:rsid w:val="00202E90"/>
    <w:rsid w:val="00203EB8"/>
    <w:rsid w:val="00204A5A"/>
    <w:rsid w:val="00204DDA"/>
    <w:rsid w:val="002059A3"/>
    <w:rsid w:val="002213B7"/>
    <w:rsid w:val="00223275"/>
    <w:rsid w:val="00223DCA"/>
    <w:rsid w:val="0022554C"/>
    <w:rsid w:val="002268F2"/>
    <w:rsid w:val="00230C8E"/>
    <w:rsid w:val="00233F14"/>
    <w:rsid w:val="00234F89"/>
    <w:rsid w:val="00235046"/>
    <w:rsid w:val="0023558E"/>
    <w:rsid w:val="00235FF5"/>
    <w:rsid w:val="002414A9"/>
    <w:rsid w:val="00242581"/>
    <w:rsid w:val="0024365D"/>
    <w:rsid w:val="002446F1"/>
    <w:rsid w:val="002450CC"/>
    <w:rsid w:val="00250C8E"/>
    <w:rsid w:val="00253B4F"/>
    <w:rsid w:val="00262332"/>
    <w:rsid w:val="00262767"/>
    <w:rsid w:val="002807CD"/>
    <w:rsid w:val="00280DA2"/>
    <w:rsid w:val="0028587D"/>
    <w:rsid w:val="00291A33"/>
    <w:rsid w:val="002929FE"/>
    <w:rsid w:val="00294B40"/>
    <w:rsid w:val="00297DE0"/>
    <w:rsid w:val="002A1A0B"/>
    <w:rsid w:val="002A3F65"/>
    <w:rsid w:val="002B2584"/>
    <w:rsid w:val="002B63DC"/>
    <w:rsid w:val="002C14AA"/>
    <w:rsid w:val="002C3AAF"/>
    <w:rsid w:val="002C41A2"/>
    <w:rsid w:val="002C5881"/>
    <w:rsid w:val="002D54CA"/>
    <w:rsid w:val="002D5607"/>
    <w:rsid w:val="002D68F1"/>
    <w:rsid w:val="002D696A"/>
    <w:rsid w:val="002D7ADB"/>
    <w:rsid w:val="002E3F1C"/>
    <w:rsid w:val="002F3867"/>
    <w:rsid w:val="0030486C"/>
    <w:rsid w:val="003075C8"/>
    <w:rsid w:val="003124B5"/>
    <w:rsid w:val="00325558"/>
    <w:rsid w:val="003272F4"/>
    <w:rsid w:val="003312CC"/>
    <w:rsid w:val="00345D68"/>
    <w:rsid w:val="003466B5"/>
    <w:rsid w:val="00362447"/>
    <w:rsid w:val="00362A95"/>
    <w:rsid w:val="0037719D"/>
    <w:rsid w:val="00381F7E"/>
    <w:rsid w:val="003834C9"/>
    <w:rsid w:val="003947A4"/>
    <w:rsid w:val="00397141"/>
    <w:rsid w:val="003B04AC"/>
    <w:rsid w:val="003B6C16"/>
    <w:rsid w:val="003C0BA2"/>
    <w:rsid w:val="003C1BCE"/>
    <w:rsid w:val="003C33E8"/>
    <w:rsid w:val="003D0A9F"/>
    <w:rsid w:val="003D29E5"/>
    <w:rsid w:val="003D3DE6"/>
    <w:rsid w:val="003D50FF"/>
    <w:rsid w:val="003E17A5"/>
    <w:rsid w:val="003E1E6D"/>
    <w:rsid w:val="003E70CE"/>
    <w:rsid w:val="003F23FC"/>
    <w:rsid w:val="00400B41"/>
    <w:rsid w:val="00401515"/>
    <w:rsid w:val="00413DAF"/>
    <w:rsid w:val="00414631"/>
    <w:rsid w:val="004250F2"/>
    <w:rsid w:val="004333C7"/>
    <w:rsid w:val="00434598"/>
    <w:rsid w:val="0044452D"/>
    <w:rsid w:val="00446657"/>
    <w:rsid w:val="0044784C"/>
    <w:rsid w:val="004513D9"/>
    <w:rsid w:val="0045672D"/>
    <w:rsid w:val="004633AF"/>
    <w:rsid w:val="00464BE0"/>
    <w:rsid w:val="004655D2"/>
    <w:rsid w:val="00466630"/>
    <w:rsid w:val="00482F87"/>
    <w:rsid w:val="00484A7A"/>
    <w:rsid w:val="004854BC"/>
    <w:rsid w:val="00491A87"/>
    <w:rsid w:val="00494332"/>
    <w:rsid w:val="004B1F01"/>
    <w:rsid w:val="004C2926"/>
    <w:rsid w:val="004C2E41"/>
    <w:rsid w:val="004C3A68"/>
    <w:rsid w:val="004C5D2A"/>
    <w:rsid w:val="004D529C"/>
    <w:rsid w:val="004E0413"/>
    <w:rsid w:val="004E5D62"/>
    <w:rsid w:val="004F74E9"/>
    <w:rsid w:val="00504C79"/>
    <w:rsid w:val="005069B0"/>
    <w:rsid w:val="00511A93"/>
    <w:rsid w:val="00521A80"/>
    <w:rsid w:val="00521D47"/>
    <w:rsid w:val="00525C1B"/>
    <w:rsid w:val="00527254"/>
    <w:rsid w:val="00533CB1"/>
    <w:rsid w:val="00535980"/>
    <w:rsid w:val="00537BFA"/>
    <w:rsid w:val="00547096"/>
    <w:rsid w:val="00552DC9"/>
    <w:rsid w:val="005552E6"/>
    <w:rsid w:val="00557E51"/>
    <w:rsid w:val="0056031E"/>
    <w:rsid w:val="00561986"/>
    <w:rsid w:val="00565608"/>
    <w:rsid w:val="005746DA"/>
    <w:rsid w:val="0057476E"/>
    <w:rsid w:val="005749C0"/>
    <w:rsid w:val="0058205D"/>
    <w:rsid w:val="00586796"/>
    <w:rsid w:val="005B2D91"/>
    <w:rsid w:val="005B3E72"/>
    <w:rsid w:val="005C3989"/>
    <w:rsid w:val="005D0504"/>
    <w:rsid w:val="005D3D4B"/>
    <w:rsid w:val="005E2808"/>
    <w:rsid w:val="005E2D55"/>
    <w:rsid w:val="005E37C0"/>
    <w:rsid w:val="005F0F8C"/>
    <w:rsid w:val="005F2F79"/>
    <w:rsid w:val="005F407F"/>
    <w:rsid w:val="005F4AB5"/>
    <w:rsid w:val="005F58E1"/>
    <w:rsid w:val="006044F1"/>
    <w:rsid w:val="006056FA"/>
    <w:rsid w:val="00606458"/>
    <w:rsid w:val="0061139C"/>
    <w:rsid w:val="006115C5"/>
    <w:rsid w:val="00614304"/>
    <w:rsid w:val="006151A8"/>
    <w:rsid w:val="006171B6"/>
    <w:rsid w:val="00620E7D"/>
    <w:rsid w:val="006266AB"/>
    <w:rsid w:val="00633E39"/>
    <w:rsid w:val="00634E31"/>
    <w:rsid w:val="006379FF"/>
    <w:rsid w:val="006448BC"/>
    <w:rsid w:val="0064789F"/>
    <w:rsid w:val="00650EBE"/>
    <w:rsid w:val="006551AF"/>
    <w:rsid w:val="0065656F"/>
    <w:rsid w:val="00662D60"/>
    <w:rsid w:val="006639A8"/>
    <w:rsid w:val="006659B0"/>
    <w:rsid w:val="006700ED"/>
    <w:rsid w:val="00671850"/>
    <w:rsid w:val="00674350"/>
    <w:rsid w:val="00676F3B"/>
    <w:rsid w:val="006770CF"/>
    <w:rsid w:val="00681FDF"/>
    <w:rsid w:val="0068226E"/>
    <w:rsid w:val="0068388B"/>
    <w:rsid w:val="006851A9"/>
    <w:rsid w:val="00695D42"/>
    <w:rsid w:val="006A54CB"/>
    <w:rsid w:val="006A688F"/>
    <w:rsid w:val="006B084C"/>
    <w:rsid w:val="006B0B3F"/>
    <w:rsid w:val="006B0C8A"/>
    <w:rsid w:val="006B6213"/>
    <w:rsid w:val="006B7CA8"/>
    <w:rsid w:val="006C4AB2"/>
    <w:rsid w:val="006C566A"/>
    <w:rsid w:val="006C5679"/>
    <w:rsid w:val="006C5AF7"/>
    <w:rsid w:val="006C65EE"/>
    <w:rsid w:val="006D3B9F"/>
    <w:rsid w:val="006D4FB0"/>
    <w:rsid w:val="006D587B"/>
    <w:rsid w:val="006D5F98"/>
    <w:rsid w:val="006D7FCE"/>
    <w:rsid w:val="006E4BD5"/>
    <w:rsid w:val="006E6306"/>
    <w:rsid w:val="006E72DE"/>
    <w:rsid w:val="006F2437"/>
    <w:rsid w:val="00712E90"/>
    <w:rsid w:val="00713D11"/>
    <w:rsid w:val="00723A67"/>
    <w:rsid w:val="00724A92"/>
    <w:rsid w:val="00727C8A"/>
    <w:rsid w:val="00731DB4"/>
    <w:rsid w:val="00733530"/>
    <w:rsid w:val="007336CC"/>
    <w:rsid w:val="00745CE1"/>
    <w:rsid w:val="00756FF6"/>
    <w:rsid w:val="00760A81"/>
    <w:rsid w:val="0076426C"/>
    <w:rsid w:val="00764FD9"/>
    <w:rsid w:val="0077149C"/>
    <w:rsid w:val="007759A5"/>
    <w:rsid w:val="00781A8B"/>
    <w:rsid w:val="007926DE"/>
    <w:rsid w:val="00792B49"/>
    <w:rsid w:val="00792D30"/>
    <w:rsid w:val="007A09F8"/>
    <w:rsid w:val="007A63A6"/>
    <w:rsid w:val="007A6639"/>
    <w:rsid w:val="007B0547"/>
    <w:rsid w:val="007B3D95"/>
    <w:rsid w:val="007B4961"/>
    <w:rsid w:val="007B69BE"/>
    <w:rsid w:val="007C7BE4"/>
    <w:rsid w:val="007D2972"/>
    <w:rsid w:val="007D3CDF"/>
    <w:rsid w:val="007D5BC2"/>
    <w:rsid w:val="007F1D79"/>
    <w:rsid w:val="007F3B11"/>
    <w:rsid w:val="007F53DA"/>
    <w:rsid w:val="00814CE3"/>
    <w:rsid w:val="008247FD"/>
    <w:rsid w:val="00827528"/>
    <w:rsid w:val="00830EE1"/>
    <w:rsid w:val="008310D6"/>
    <w:rsid w:val="0083666B"/>
    <w:rsid w:val="00840167"/>
    <w:rsid w:val="00847AC1"/>
    <w:rsid w:val="00850CDE"/>
    <w:rsid w:val="008602E0"/>
    <w:rsid w:val="00863A6E"/>
    <w:rsid w:val="00866292"/>
    <w:rsid w:val="00866D7B"/>
    <w:rsid w:val="008710F3"/>
    <w:rsid w:val="00876404"/>
    <w:rsid w:val="00880B45"/>
    <w:rsid w:val="00882433"/>
    <w:rsid w:val="00890B34"/>
    <w:rsid w:val="00894E16"/>
    <w:rsid w:val="008A15E0"/>
    <w:rsid w:val="008A1EBE"/>
    <w:rsid w:val="008A4FBF"/>
    <w:rsid w:val="008A7B41"/>
    <w:rsid w:val="008B0791"/>
    <w:rsid w:val="008B478C"/>
    <w:rsid w:val="008B5042"/>
    <w:rsid w:val="008D5DAA"/>
    <w:rsid w:val="008E59E7"/>
    <w:rsid w:val="008E64C3"/>
    <w:rsid w:val="008F1B89"/>
    <w:rsid w:val="008F475C"/>
    <w:rsid w:val="008F4FCC"/>
    <w:rsid w:val="008F7F88"/>
    <w:rsid w:val="009052F7"/>
    <w:rsid w:val="00915127"/>
    <w:rsid w:val="009172F6"/>
    <w:rsid w:val="0092064B"/>
    <w:rsid w:val="00925880"/>
    <w:rsid w:val="0092693D"/>
    <w:rsid w:val="00930EFD"/>
    <w:rsid w:val="00936EAB"/>
    <w:rsid w:val="00937630"/>
    <w:rsid w:val="0094611E"/>
    <w:rsid w:val="00970B66"/>
    <w:rsid w:val="00973EF3"/>
    <w:rsid w:val="00980688"/>
    <w:rsid w:val="00981234"/>
    <w:rsid w:val="00983722"/>
    <w:rsid w:val="00995917"/>
    <w:rsid w:val="00997974"/>
    <w:rsid w:val="00997FEB"/>
    <w:rsid w:val="009A112F"/>
    <w:rsid w:val="009A47D5"/>
    <w:rsid w:val="009A4E04"/>
    <w:rsid w:val="009B0679"/>
    <w:rsid w:val="009B0D76"/>
    <w:rsid w:val="009B2B23"/>
    <w:rsid w:val="009B6059"/>
    <w:rsid w:val="009C5506"/>
    <w:rsid w:val="009C6A56"/>
    <w:rsid w:val="009C6E19"/>
    <w:rsid w:val="009E2A94"/>
    <w:rsid w:val="009E3400"/>
    <w:rsid w:val="009E4B33"/>
    <w:rsid w:val="009E6557"/>
    <w:rsid w:val="00A1306D"/>
    <w:rsid w:val="00A23299"/>
    <w:rsid w:val="00A30CE6"/>
    <w:rsid w:val="00A40544"/>
    <w:rsid w:val="00A45672"/>
    <w:rsid w:val="00A46C2D"/>
    <w:rsid w:val="00A61261"/>
    <w:rsid w:val="00A61D04"/>
    <w:rsid w:val="00A66FD1"/>
    <w:rsid w:val="00A674D5"/>
    <w:rsid w:val="00A76D2A"/>
    <w:rsid w:val="00A76D4C"/>
    <w:rsid w:val="00A8112A"/>
    <w:rsid w:val="00A84E60"/>
    <w:rsid w:val="00A85758"/>
    <w:rsid w:val="00A906F8"/>
    <w:rsid w:val="00A90708"/>
    <w:rsid w:val="00AA35D8"/>
    <w:rsid w:val="00AB06C8"/>
    <w:rsid w:val="00AB16E1"/>
    <w:rsid w:val="00AB353C"/>
    <w:rsid w:val="00AC009F"/>
    <w:rsid w:val="00AC014B"/>
    <w:rsid w:val="00AD74E6"/>
    <w:rsid w:val="00AE0704"/>
    <w:rsid w:val="00AE2984"/>
    <w:rsid w:val="00AE4CB2"/>
    <w:rsid w:val="00AE4DCE"/>
    <w:rsid w:val="00AF3304"/>
    <w:rsid w:val="00AF5122"/>
    <w:rsid w:val="00B01EC7"/>
    <w:rsid w:val="00B11482"/>
    <w:rsid w:val="00B12369"/>
    <w:rsid w:val="00B12A17"/>
    <w:rsid w:val="00B15C4D"/>
    <w:rsid w:val="00B22204"/>
    <w:rsid w:val="00B26487"/>
    <w:rsid w:val="00B32026"/>
    <w:rsid w:val="00B36661"/>
    <w:rsid w:val="00B40410"/>
    <w:rsid w:val="00B41377"/>
    <w:rsid w:val="00B42EA1"/>
    <w:rsid w:val="00B5148B"/>
    <w:rsid w:val="00B567D6"/>
    <w:rsid w:val="00B602A4"/>
    <w:rsid w:val="00B62E4F"/>
    <w:rsid w:val="00B63FBA"/>
    <w:rsid w:val="00B64207"/>
    <w:rsid w:val="00B645F9"/>
    <w:rsid w:val="00B65845"/>
    <w:rsid w:val="00B86CA1"/>
    <w:rsid w:val="00B86CEE"/>
    <w:rsid w:val="00B96B68"/>
    <w:rsid w:val="00BA4836"/>
    <w:rsid w:val="00BB5717"/>
    <w:rsid w:val="00BC1116"/>
    <w:rsid w:val="00BC269B"/>
    <w:rsid w:val="00BC4BFD"/>
    <w:rsid w:val="00BC4C71"/>
    <w:rsid w:val="00BC4D59"/>
    <w:rsid w:val="00BC74FD"/>
    <w:rsid w:val="00BD0FC7"/>
    <w:rsid w:val="00BD111D"/>
    <w:rsid w:val="00BD5681"/>
    <w:rsid w:val="00BD67FB"/>
    <w:rsid w:val="00BD79F2"/>
    <w:rsid w:val="00BE0F0D"/>
    <w:rsid w:val="00BE260E"/>
    <w:rsid w:val="00BE5E8A"/>
    <w:rsid w:val="00BF02E9"/>
    <w:rsid w:val="00BF16E2"/>
    <w:rsid w:val="00BF73E1"/>
    <w:rsid w:val="00BF7C94"/>
    <w:rsid w:val="00C00CDF"/>
    <w:rsid w:val="00C04247"/>
    <w:rsid w:val="00C07A94"/>
    <w:rsid w:val="00C113E9"/>
    <w:rsid w:val="00C14FD2"/>
    <w:rsid w:val="00C17B3F"/>
    <w:rsid w:val="00C21243"/>
    <w:rsid w:val="00C2548F"/>
    <w:rsid w:val="00C272DA"/>
    <w:rsid w:val="00C27E58"/>
    <w:rsid w:val="00C3119C"/>
    <w:rsid w:val="00C32A60"/>
    <w:rsid w:val="00C3576C"/>
    <w:rsid w:val="00C37F06"/>
    <w:rsid w:val="00C40313"/>
    <w:rsid w:val="00C54726"/>
    <w:rsid w:val="00C54A12"/>
    <w:rsid w:val="00C62F24"/>
    <w:rsid w:val="00C65443"/>
    <w:rsid w:val="00C66F58"/>
    <w:rsid w:val="00C714AE"/>
    <w:rsid w:val="00C71A6C"/>
    <w:rsid w:val="00C721BD"/>
    <w:rsid w:val="00C73803"/>
    <w:rsid w:val="00C92A65"/>
    <w:rsid w:val="00C94901"/>
    <w:rsid w:val="00C95B16"/>
    <w:rsid w:val="00CA0D47"/>
    <w:rsid w:val="00CA226D"/>
    <w:rsid w:val="00CA61A5"/>
    <w:rsid w:val="00CB7EB9"/>
    <w:rsid w:val="00CC1C73"/>
    <w:rsid w:val="00CC235B"/>
    <w:rsid w:val="00CD2066"/>
    <w:rsid w:val="00CE0D00"/>
    <w:rsid w:val="00CE3DBB"/>
    <w:rsid w:val="00CF3935"/>
    <w:rsid w:val="00CF7230"/>
    <w:rsid w:val="00D01E95"/>
    <w:rsid w:val="00D041D7"/>
    <w:rsid w:val="00D06C98"/>
    <w:rsid w:val="00D1228F"/>
    <w:rsid w:val="00D15E8D"/>
    <w:rsid w:val="00D206D6"/>
    <w:rsid w:val="00D21B64"/>
    <w:rsid w:val="00D23EA8"/>
    <w:rsid w:val="00D24A36"/>
    <w:rsid w:val="00D24DC0"/>
    <w:rsid w:val="00D27545"/>
    <w:rsid w:val="00D3259F"/>
    <w:rsid w:val="00D37B9E"/>
    <w:rsid w:val="00D45BE1"/>
    <w:rsid w:val="00D46C84"/>
    <w:rsid w:val="00D51D05"/>
    <w:rsid w:val="00D538A2"/>
    <w:rsid w:val="00D64518"/>
    <w:rsid w:val="00D67681"/>
    <w:rsid w:val="00D70F80"/>
    <w:rsid w:val="00D727BB"/>
    <w:rsid w:val="00D80469"/>
    <w:rsid w:val="00D8255D"/>
    <w:rsid w:val="00D85F1E"/>
    <w:rsid w:val="00D86F55"/>
    <w:rsid w:val="00D90A7A"/>
    <w:rsid w:val="00DA3468"/>
    <w:rsid w:val="00DA43E1"/>
    <w:rsid w:val="00DB1247"/>
    <w:rsid w:val="00DB4D66"/>
    <w:rsid w:val="00DB559C"/>
    <w:rsid w:val="00DB6894"/>
    <w:rsid w:val="00DC22A6"/>
    <w:rsid w:val="00DC23BE"/>
    <w:rsid w:val="00DC4336"/>
    <w:rsid w:val="00DD1C79"/>
    <w:rsid w:val="00DD3CEF"/>
    <w:rsid w:val="00DD4089"/>
    <w:rsid w:val="00DD48DE"/>
    <w:rsid w:val="00DD525E"/>
    <w:rsid w:val="00DD752F"/>
    <w:rsid w:val="00DE3461"/>
    <w:rsid w:val="00DE7805"/>
    <w:rsid w:val="00DF2652"/>
    <w:rsid w:val="00E046DE"/>
    <w:rsid w:val="00E23D73"/>
    <w:rsid w:val="00E24565"/>
    <w:rsid w:val="00E27032"/>
    <w:rsid w:val="00E3310C"/>
    <w:rsid w:val="00E462EE"/>
    <w:rsid w:val="00E46EBC"/>
    <w:rsid w:val="00E50C7C"/>
    <w:rsid w:val="00E57D7A"/>
    <w:rsid w:val="00E60AF3"/>
    <w:rsid w:val="00E7070F"/>
    <w:rsid w:val="00E70DE8"/>
    <w:rsid w:val="00E71965"/>
    <w:rsid w:val="00E71A71"/>
    <w:rsid w:val="00E80381"/>
    <w:rsid w:val="00E85BA4"/>
    <w:rsid w:val="00E91073"/>
    <w:rsid w:val="00EA2422"/>
    <w:rsid w:val="00EA2FAC"/>
    <w:rsid w:val="00EA313A"/>
    <w:rsid w:val="00EA69AF"/>
    <w:rsid w:val="00EA7E17"/>
    <w:rsid w:val="00EC3B57"/>
    <w:rsid w:val="00EC530F"/>
    <w:rsid w:val="00ED0192"/>
    <w:rsid w:val="00ED12C4"/>
    <w:rsid w:val="00ED3CF8"/>
    <w:rsid w:val="00ED4488"/>
    <w:rsid w:val="00ED6E44"/>
    <w:rsid w:val="00EE6D5A"/>
    <w:rsid w:val="00EE7C76"/>
    <w:rsid w:val="00EF320C"/>
    <w:rsid w:val="00F029FB"/>
    <w:rsid w:val="00F0430A"/>
    <w:rsid w:val="00F20FE2"/>
    <w:rsid w:val="00F23B59"/>
    <w:rsid w:val="00F240EF"/>
    <w:rsid w:val="00F26F87"/>
    <w:rsid w:val="00F30357"/>
    <w:rsid w:val="00F3045A"/>
    <w:rsid w:val="00F30E40"/>
    <w:rsid w:val="00F359C5"/>
    <w:rsid w:val="00F35CE4"/>
    <w:rsid w:val="00F36961"/>
    <w:rsid w:val="00F50E04"/>
    <w:rsid w:val="00F52B7A"/>
    <w:rsid w:val="00F55D4A"/>
    <w:rsid w:val="00F56047"/>
    <w:rsid w:val="00F60055"/>
    <w:rsid w:val="00F603F4"/>
    <w:rsid w:val="00F60D25"/>
    <w:rsid w:val="00F71C15"/>
    <w:rsid w:val="00F73430"/>
    <w:rsid w:val="00F810EF"/>
    <w:rsid w:val="00F85F7E"/>
    <w:rsid w:val="00F941A4"/>
    <w:rsid w:val="00F94EF5"/>
    <w:rsid w:val="00F952E6"/>
    <w:rsid w:val="00F95AD5"/>
    <w:rsid w:val="00F95C2D"/>
    <w:rsid w:val="00FA0062"/>
    <w:rsid w:val="00FB58D3"/>
    <w:rsid w:val="00FB7C2B"/>
    <w:rsid w:val="00FC2490"/>
    <w:rsid w:val="00FC5447"/>
    <w:rsid w:val="00FC5EBA"/>
    <w:rsid w:val="00FD00BB"/>
    <w:rsid w:val="00FD114B"/>
    <w:rsid w:val="00FD2006"/>
    <w:rsid w:val="00FD5115"/>
    <w:rsid w:val="00FD5D15"/>
    <w:rsid w:val="00FE12C7"/>
    <w:rsid w:val="00FE1DB0"/>
    <w:rsid w:val="00FE3956"/>
    <w:rsid w:val="00FE5E23"/>
    <w:rsid w:val="00FF24BD"/>
    <w:rsid w:val="00FF7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F9FAB5C"/>
  <w15:docId w15:val="{F4081446-805B-4FD7-A848-6A6F010F3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0192"/>
  </w:style>
  <w:style w:type="paragraph" w:styleId="1">
    <w:name w:val="heading 1"/>
    <w:basedOn w:val="a"/>
    <w:next w:val="a"/>
    <w:link w:val="10"/>
    <w:uiPriority w:val="9"/>
    <w:qFormat/>
    <w:rsid w:val="002450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450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450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450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450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450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450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450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450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450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450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450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450C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450C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450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450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450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450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450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450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450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450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450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450CC"/>
    <w:rPr>
      <w:i/>
      <w:iCs/>
      <w:color w:val="404040" w:themeColor="text1" w:themeTint="BF"/>
    </w:rPr>
  </w:style>
  <w:style w:type="paragraph" w:styleId="a7">
    <w:name w:val="List Paragraph"/>
    <w:aliases w:val="Heading1,Colorful List - Accent 11,маркированный,List Paragraph,Задания,2 список маркированный,без абзаца,Абзац списка1,List Paragraph_0,Bullets,List Paragraph (numbered (a)),NUMBERED PARAGRAPH,List Paragraph 1,List_Paragraph,Bullet1"/>
    <w:basedOn w:val="a"/>
    <w:link w:val="a8"/>
    <w:uiPriority w:val="34"/>
    <w:qFormat/>
    <w:rsid w:val="002450CC"/>
    <w:pPr>
      <w:ind w:left="720"/>
      <w:contextualSpacing/>
    </w:pPr>
  </w:style>
  <w:style w:type="character" w:styleId="a9">
    <w:name w:val="Intense Emphasis"/>
    <w:basedOn w:val="a0"/>
    <w:uiPriority w:val="21"/>
    <w:qFormat/>
    <w:rsid w:val="002450CC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2450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sid w:val="002450CC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2450CC"/>
    <w:rPr>
      <w:b/>
      <w:bCs/>
      <w:smallCaps/>
      <w:color w:val="0F4761" w:themeColor="accent1" w:themeShade="BF"/>
      <w:spacing w:val="5"/>
    </w:rPr>
  </w:style>
  <w:style w:type="character" w:customStyle="1" w:styleId="a8">
    <w:name w:val="Абзац списка Знак"/>
    <w:aliases w:val="Heading1 Знак,Colorful List - Accent 11 Знак,маркированный Знак,List Paragraph Знак,Задания Знак,2 список маркированный Знак,без абзаца Знак,Абзац списка1 Знак,List Paragraph_0 Знак,Bullets Знак,List Paragraph (numbered (a)) Знак"/>
    <w:link w:val="a7"/>
    <w:uiPriority w:val="34"/>
    <w:qFormat/>
    <w:locked/>
    <w:rsid w:val="002450CC"/>
  </w:style>
  <w:style w:type="table" w:customStyle="1" w:styleId="111">
    <w:name w:val="Сетка таблицы111"/>
    <w:basedOn w:val="a1"/>
    <w:uiPriority w:val="39"/>
    <w:rsid w:val="00014324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semiHidden/>
    <w:unhideWhenUsed/>
    <w:rsid w:val="009B2B23"/>
    <w:rPr>
      <w:rFonts w:ascii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C14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2C14AA"/>
    <w:rPr>
      <w:rFonts w:ascii="Segoe UI" w:hAnsi="Segoe UI" w:cs="Segoe UI"/>
      <w:sz w:val="18"/>
      <w:szCs w:val="18"/>
    </w:rPr>
  </w:style>
  <w:style w:type="character" w:styleId="af0">
    <w:name w:val="Hyperlink"/>
    <w:basedOn w:val="a0"/>
    <w:uiPriority w:val="99"/>
    <w:unhideWhenUsed/>
    <w:rsid w:val="00ED12C4"/>
    <w:rPr>
      <w:color w:val="467886" w:themeColor="hyperlink"/>
      <w:u w:val="single"/>
    </w:rPr>
  </w:style>
  <w:style w:type="paragraph" w:styleId="af1">
    <w:name w:val="Revision"/>
    <w:hidden/>
    <w:uiPriority w:val="99"/>
    <w:semiHidden/>
    <w:rsid w:val="00DB4D66"/>
    <w:pPr>
      <w:spacing w:after="0" w:line="240" w:lineRule="auto"/>
    </w:pPr>
  </w:style>
  <w:style w:type="character" w:styleId="af2">
    <w:name w:val="annotation reference"/>
    <w:basedOn w:val="a0"/>
    <w:uiPriority w:val="99"/>
    <w:semiHidden/>
    <w:unhideWhenUsed/>
    <w:rsid w:val="00DB4D66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DB4D66"/>
    <w:pPr>
      <w:spacing w:line="240" w:lineRule="auto"/>
    </w:pPr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DB4D66"/>
    <w:rPr>
      <w:sz w:val="20"/>
      <w:szCs w:val="20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DB4D66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DB4D66"/>
    <w:rPr>
      <w:b/>
      <w:bCs/>
      <w:sz w:val="20"/>
      <w:szCs w:val="20"/>
    </w:rPr>
  </w:style>
  <w:style w:type="paragraph" w:styleId="af7">
    <w:name w:val="header"/>
    <w:basedOn w:val="a"/>
    <w:link w:val="af8"/>
    <w:uiPriority w:val="99"/>
    <w:unhideWhenUsed/>
    <w:rsid w:val="00CE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CE3DBB"/>
  </w:style>
  <w:style w:type="paragraph" w:styleId="af9">
    <w:name w:val="footer"/>
    <w:basedOn w:val="a"/>
    <w:link w:val="afa"/>
    <w:uiPriority w:val="99"/>
    <w:unhideWhenUsed/>
    <w:rsid w:val="00CE3D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CE3DBB"/>
  </w:style>
  <w:style w:type="table" w:styleId="afb">
    <w:name w:val="Table Grid"/>
    <w:basedOn w:val="a1"/>
    <w:uiPriority w:val="39"/>
    <w:rsid w:val="00A30C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8qarf">
    <w:name w:val="w8qarf"/>
    <w:basedOn w:val="a0"/>
    <w:rsid w:val="00FA0062"/>
  </w:style>
  <w:style w:type="character" w:customStyle="1" w:styleId="lrzxr">
    <w:name w:val="lrzxr"/>
    <w:basedOn w:val="a0"/>
    <w:rsid w:val="00FA0062"/>
  </w:style>
  <w:style w:type="paragraph" w:customStyle="1" w:styleId="c3">
    <w:name w:val="c3"/>
    <w:basedOn w:val="a"/>
    <w:rsid w:val="00D3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customStyle="1" w:styleId="c0">
    <w:name w:val="c0"/>
    <w:basedOn w:val="a0"/>
    <w:rsid w:val="00D37B9E"/>
  </w:style>
  <w:style w:type="paragraph" w:customStyle="1" w:styleId="c9">
    <w:name w:val="c9"/>
    <w:basedOn w:val="a"/>
    <w:rsid w:val="00D37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ru-KZ" w:eastAsia="ru-KZ"/>
      <w14:ligatures w14:val="none"/>
    </w:rPr>
  </w:style>
  <w:style w:type="character" w:customStyle="1" w:styleId="UnresolvedMention">
    <w:name w:val="Unresolved Mention"/>
    <w:basedOn w:val="a0"/>
    <w:uiPriority w:val="99"/>
    <w:semiHidden/>
    <w:unhideWhenUsed/>
    <w:rsid w:val="00814C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65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55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9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573431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5839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89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9560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3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31913">
          <w:marLeft w:val="0"/>
          <w:marRight w:val="0"/>
          <w:marTop w:val="0"/>
          <w:marBottom w:val="0"/>
          <w:divBdr>
            <w:top w:val="single" w:sz="6" w:space="20" w:color="EEEEEE"/>
            <w:left w:val="none" w:sz="0" w:space="0" w:color="auto"/>
            <w:bottom w:val="none" w:sz="0" w:space="20" w:color="auto"/>
            <w:right w:val="none" w:sz="0" w:space="31" w:color="auto"/>
          </w:divBdr>
          <w:divsChild>
            <w:div w:id="14194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63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1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14683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8FFADE-B13B-40C1-900A-44B794543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1996</TotalTime>
  <Pages>15</Pages>
  <Words>4142</Words>
  <Characters>23613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Aissulu Adilzhan</dc:creator>
  <cp:lastModifiedBy>lp3</cp:lastModifiedBy>
  <cp:revision>57</cp:revision>
  <cp:lastPrinted>2025-10-09T12:57:00Z</cp:lastPrinted>
  <dcterms:created xsi:type="dcterms:W3CDTF">2024-12-07T08:03:00Z</dcterms:created>
  <dcterms:modified xsi:type="dcterms:W3CDTF">2025-10-15T18:56:00Z</dcterms:modified>
</cp:coreProperties>
</file>